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B719D">
      <w:pPr>
        <w:jc w:val="both"/>
        <w:rPr>
          <w:rFonts w:hint="eastAsia" w:ascii="宋体" w:hAnsi="宋体"/>
          <w:b/>
          <w:sz w:val="56"/>
          <w:szCs w:val="52"/>
        </w:rPr>
      </w:pPr>
    </w:p>
    <w:p w14:paraId="43ADD353">
      <w:pPr>
        <w:ind w:firstLine="562" w:firstLineChars="100"/>
        <w:rPr>
          <w:rFonts w:ascii="宋体" w:hAnsi="宋体"/>
          <w:b/>
          <w:sz w:val="56"/>
          <w:szCs w:val="52"/>
        </w:rPr>
      </w:pPr>
      <w:r>
        <w:rPr>
          <w:rFonts w:hint="eastAsia" w:ascii="宋体" w:hAnsi="宋体"/>
          <w:b/>
          <w:sz w:val="56"/>
          <w:szCs w:val="52"/>
        </w:rPr>
        <w:t>维普毕业</w:t>
      </w:r>
      <w:r>
        <w:rPr>
          <w:rFonts w:hint="eastAsia" w:ascii="宋体" w:hAnsi="宋体"/>
          <w:b/>
          <w:sz w:val="56"/>
          <w:szCs w:val="52"/>
          <w:lang w:val="en-US" w:eastAsia="zh-CN"/>
        </w:rPr>
        <w:t>论文</w:t>
      </w:r>
      <w:r>
        <w:rPr>
          <w:rFonts w:hint="eastAsia" w:ascii="宋体" w:hAnsi="宋体"/>
          <w:b/>
          <w:sz w:val="56"/>
          <w:szCs w:val="52"/>
        </w:rPr>
        <w:t>（</w:t>
      </w:r>
      <w:r>
        <w:rPr>
          <w:rFonts w:hint="eastAsia" w:ascii="宋体" w:hAnsi="宋体"/>
          <w:b/>
          <w:sz w:val="56"/>
          <w:szCs w:val="52"/>
          <w:lang w:val="en-US" w:eastAsia="zh-CN"/>
        </w:rPr>
        <w:t>设计</w:t>
      </w:r>
      <w:r>
        <w:rPr>
          <w:rFonts w:hint="eastAsia" w:ascii="宋体" w:hAnsi="宋体"/>
          <w:b/>
          <w:sz w:val="56"/>
          <w:szCs w:val="52"/>
        </w:rPr>
        <w:t>）管理系统</w:t>
      </w:r>
    </w:p>
    <w:p w14:paraId="3334323F">
      <w:pPr>
        <w:rPr>
          <w:rFonts w:ascii="宋体" w:hAnsi="宋体"/>
        </w:rPr>
      </w:pPr>
    </w:p>
    <w:p w14:paraId="31D5839E">
      <w:pPr>
        <w:rPr>
          <w:rFonts w:ascii="宋体" w:hAnsi="宋体"/>
        </w:rPr>
      </w:pPr>
    </w:p>
    <w:p w14:paraId="0A6953C6">
      <w:pPr>
        <w:rPr>
          <w:rFonts w:ascii="宋体" w:hAnsi="宋体"/>
        </w:rPr>
      </w:pPr>
    </w:p>
    <w:p w14:paraId="24D7ABC3">
      <w:pPr>
        <w:rPr>
          <w:rFonts w:ascii="宋体" w:hAnsi="宋体"/>
        </w:rPr>
      </w:pPr>
    </w:p>
    <w:p w14:paraId="2F556182">
      <w:pPr>
        <w:rPr>
          <w:rFonts w:ascii="宋体" w:hAnsi="宋体"/>
        </w:rPr>
      </w:pPr>
    </w:p>
    <w:p w14:paraId="42F020B3">
      <w:pPr>
        <w:rPr>
          <w:rFonts w:ascii="宋体" w:hAnsi="宋体"/>
        </w:rPr>
      </w:pPr>
    </w:p>
    <w:p w14:paraId="7DDDBA81">
      <w:pPr>
        <w:rPr>
          <w:rFonts w:ascii="宋体" w:hAnsi="宋体"/>
        </w:rPr>
      </w:pPr>
    </w:p>
    <w:p w14:paraId="502CE5A3">
      <w:pPr>
        <w:rPr>
          <w:rFonts w:ascii="宋体" w:hAnsi="宋体"/>
        </w:rPr>
      </w:pPr>
    </w:p>
    <w:p w14:paraId="04314AE6">
      <w:pPr>
        <w:jc w:val="center"/>
        <w:outlineLvl w:val="0"/>
        <w:rPr>
          <w:rFonts w:ascii="宋体" w:hAnsi="宋体"/>
          <w:b/>
          <w:sz w:val="56"/>
          <w:szCs w:val="52"/>
        </w:rPr>
      </w:pPr>
      <w:bookmarkStart w:id="0" w:name="_Toc24031"/>
      <w:bookmarkStart w:id="1" w:name="_Toc24944"/>
      <w:bookmarkStart w:id="2" w:name="_Toc10028"/>
      <w:bookmarkStart w:id="3" w:name="_Toc16608"/>
      <w:bookmarkStart w:id="4" w:name="_Toc9090"/>
      <w:bookmarkStart w:id="5" w:name="_Toc1287"/>
      <w:bookmarkStart w:id="6" w:name="_Toc20528"/>
      <w:bookmarkStart w:id="7" w:name="_Toc5184"/>
      <w:r>
        <w:rPr>
          <w:rFonts w:hint="eastAsia" w:ascii="宋体" w:hAnsi="宋体"/>
          <w:b/>
          <w:sz w:val="56"/>
          <w:szCs w:val="52"/>
        </w:rPr>
        <w:t>用户操作手册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52CA3B28">
      <w:pPr>
        <w:jc w:val="center"/>
        <w:rPr>
          <w:rFonts w:ascii="宋体" w:hAnsi="宋体"/>
          <w:b/>
          <w:sz w:val="48"/>
          <w:szCs w:val="52"/>
        </w:rPr>
      </w:pPr>
      <w:r>
        <w:rPr>
          <w:rFonts w:hint="eastAsia" w:ascii="宋体" w:hAnsi="宋体"/>
          <w:b/>
          <w:sz w:val="48"/>
          <w:szCs w:val="52"/>
        </w:rPr>
        <w:t>（</w:t>
      </w:r>
      <w:r>
        <w:rPr>
          <w:rFonts w:hint="eastAsia" w:ascii="宋体" w:hAnsi="宋体"/>
          <w:b/>
          <w:sz w:val="48"/>
          <w:szCs w:val="52"/>
          <w:lang w:val="en-US" w:eastAsia="zh-CN"/>
        </w:rPr>
        <w:t>指导教师</w:t>
      </w:r>
      <w:r>
        <w:rPr>
          <w:rFonts w:ascii="宋体" w:hAnsi="宋体"/>
          <w:b/>
          <w:sz w:val="48"/>
          <w:u w:color="auto"/>
        </w:rPr>
        <w:t>角色</w:t>
      </w:r>
      <w:r>
        <w:rPr>
          <w:rFonts w:hint="eastAsia" w:ascii="宋体" w:hAnsi="宋体"/>
          <w:b/>
          <w:sz w:val="48"/>
          <w:szCs w:val="52"/>
        </w:rPr>
        <w:t>）</w:t>
      </w:r>
    </w:p>
    <w:p w14:paraId="73E7B216">
      <w:pPr>
        <w:rPr>
          <w:rFonts w:ascii="宋体" w:hAnsi="宋体"/>
        </w:rPr>
      </w:pPr>
    </w:p>
    <w:p w14:paraId="7C8A2C85">
      <w:pPr>
        <w:rPr>
          <w:rFonts w:ascii="宋体" w:hAnsi="宋体"/>
        </w:rPr>
      </w:pPr>
    </w:p>
    <w:p w14:paraId="1EE53B6B">
      <w:pPr>
        <w:rPr>
          <w:rFonts w:ascii="宋体" w:hAnsi="宋体"/>
        </w:rPr>
      </w:pPr>
    </w:p>
    <w:p w14:paraId="2618FA66">
      <w:pPr>
        <w:rPr>
          <w:rFonts w:ascii="宋体" w:hAnsi="宋体"/>
        </w:rPr>
      </w:pPr>
    </w:p>
    <w:p w14:paraId="784F047B">
      <w:pPr>
        <w:rPr>
          <w:rFonts w:ascii="宋体" w:hAnsi="宋体"/>
        </w:rPr>
      </w:pPr>
    </w:p>
    <w:p w14:paraId="794956BD">
      <w:pPr>
        <w:rPr>
          <w:rFonts w:ascii="宋体" w:hAnsi="宋体"/>
        </w:rPr>
      </w:pPr>
    </w:p>
    <w:p w14:paraId="0126AC9C">
      <w:pPr>
        <w:rPr>
          <w:rFonts w:hint="default" w:ascii="宋体" w:hAnsi="宋体" w:eastAsia="宋体"/>
          <w:b/>
          <w:szCs w:val="30"/>
          <w:lang w:val="en-US" w:eastAsia="zh-CN"/>
        </w:rPr>
        <w:sectPr>
          <w:headerReference r:id="rId5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100E5646">
      <w:pPr>
        <w:bidi w:val="0"/>
        <w:spacing w:line="240" w:lineRule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Times New Roman"/>
          <w:b/>
          <w:kern w:val="2"/>
          <w:sz w:val="21"/>
          <w:szCs w:val="30"/>
          <w:lang w:val="en-US" w:eastAsia="zh-CN" w:bidi="ar-SA"/>
        </w:rPr>
        <w:fldChar w:fldCharType="begin"/>
      </w:r>
      <w:r>
        <w:rPr>
          <w:rFonts w:hint="eastAsia" w:ascii="宋体" w:hAnsi="宋体" w:eastAsia="宋体" w:cs="Times New Roman"/>
          <w:b/>
          <w:kern w:val="2"/>
          <w:sz w:val="21"/>
          <w:szCs w:val="30"/>
          <w:lang w:val="en-US" w:eastAsia="zh-CN" w:bidi="ar-SA"/>
        </w:rPr>
        <w:instrText xml:space="preserve">TOC \o "1-3" \h \u </w:instrText>
      </w:r>
      <w:r>
        <w:rPr>
          <w:rFonts w:hint="eastAsia" w:ascii="宋体" w:hAnsi="宋体" w:eastAsia="宋体" w:cs="Times New Roman"/>
          <w:b/>
          <w:kern w:val="2"/>
          <w:sz w:val="21"/>
          <w:szCs w:val="30"/>
          <w:lang w:val="en-US" w:eastAsia="zh-CN" w:bidi="ar-SA"/>
        </w:rPr>
        <w:fldChar w:fldCharType="separate"/>
      </w:r>
    </w:p>
    <w:p w14:paraId="3D35A0D5">
      <w:pPr>
        <w:pStyle w:val="8"/>
        <w:tabs>
          <w:tab w:val="right" w:leader="dot" w:pos="8306"/>
        </w:tabs>
      </w:pPr>
      <w:r>
        <w:rPr>
          <w:rFonts w:hint="eastAsia" w:ascii="宋体" w:hAnsi="宋体" w:eastAsia="宋体" w:cs="Times New Roman"/>
          <w:kern w:val="2"/>
          <w:szCs w:val="30"/>
          <w:lang w:val="en-US" w:eastAsia="zh-CN" w:bidi="ar-SA"/>
        </w:rPr>
        <w:fldChar w:fldCharType="begin"/>
      </w:r>
      <w:r>
        <w:rPr>
          <w:rFonts w:hint="eastAsia" w:ascii="宋体" w:hAnsi="宋体" w:eastAsia="宋体" w:cs="Times New Roman"/>
          <w:kern w:val="2"/>
          <w:szCs w:val="30"/>
          <w:lang w:val="en-US" w:eastAsia="zh-CN" w:bidi="ar-SA"/>
        </w:rPr>
        <w:instrText xml:space="preserve"> HYPERLINK \l _Toc7222 </w:instrText>
      </w:r>
      <w:r>
        <w:rPr>
          <w:rFonts w:hint="eastAsia" w:ascii="宋体" w:hAnsi="宋体" w:eastAsia="宋体" w:cs="Times New Roman"/>
          <w:kern w:val="2"/>
          <w:szCs w:val="30"/>
          <w:lang w:val="en-US" w:eastAsia="zh-CN" w:bidi="ar-SA"/>
        </w:rPr>
        <w:fldChar w:fldCharType="separate"/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7070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</w:sdtEndPr>
      <w:sdtContent>
        <w:p w14:paraId="332B31FE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</w:p>
        <w:p w14:paraId="495E183F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_Toc29453 </w:instrText>
          </w:r>
          <w:r>
            <w:fldChar w:fldCharType="separate"/>
          </w:r>
          <w:r>
            <w:rPr>
              <w:rFonts w:hint="default" w:ascii="仿宋_GB2312" w:eastAsia="仿宋_GB2312"/>
              <w:bCs w:val="0"/>
              <w:szCs w:val="16"/>
            </w:rPr>
            <w:t xml:space="preserve">一、 </w:t>
          </w:r>
          <w:r>
            <w:rPr>
              <w:rFonts w:hint="eastAsia" w:ascii="仿宋_GB2312" w:eastAsia="仿宋_GB2312"/>
              <w:bCs w:val="0"/>
              <w:szCs w:val="16"/>
            </w:rPr>
            <w:t>系统登录</w:t>
          </w:r>
          <w:r>
            <w:tab/>
          </w:r>
          <w:r>
            <w:fldChar w:fldCharType="begin"/>
          </w:r>
          <w:r>
            <w:instrText xml:space="preserve"> PAGEREF _Toc29453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4B79F5A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_Toc21910 </w:instrText>
          </w:r>
          <w:r>
            <w:fldChar w:fldCharType="separate"/>
          </w:r>
          <w:r>
            <w:rPr>
              <w:rFonts w:hint="eastAsia" w:ascii="宋体" w:hAnsi="宋体" w:cs="宋体"/>
              <w:bCs/>
              <w:szCs w:val="24"/>
              <w:lang w:val="en-US" w:eastAsia="zh-CN"/>
            </w:rPr>
            <w:t>1.1</w:t>
          </w:r>
          <w:r>
            <w:rPr>
              <w:rFonts w:hint="eastAsia" w:ascii="宋体" w:hAnsi="宋体" w:eastAsia="宋体" w:cs="宋体"/>
              <w:bCs/>
              <w:szCs w:val="24"/>
            </w:rPr>
            <w:t>个人信息</w:t>
          </w:r>
          <w:r>
            <w:tab/>
          </w:r>
          <w:r>
            <w:fldChar w:fldCharType="begin"/>
          </w:r>
          <w:r>
            <w:instrText xml:space="preserve"> PAGEREF _Toc21910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14F208B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_Toc15139 </w:instrText>
          </w:r>
          <w:r>
            <w:fldChar w:fldCharType="separate"/>
          </w:r>
          <w:r>
            <w:rPr>
              <w:rFonts w:hint="eastAsia" w:ascii="宋体" w:hAnsi="宋体" w:cs="宋体"/>
              <w:bCs/>
              <w:szCs w:val="24"/>
              <w:lang w:val="en-US" w:eastAsia="zh-CN"/>
            </w:rPr>
            <w:t>1.2安全中心</w:t>
          </w:r>
          <w:r>
            <w:tab/>
          </w:r>
          <w:r>
            <w:fldChar w:fldCharType="begin"/>
          </w:r>
          <w:r>
            <w:instrText xml:space="preserve"> PAGEREF _Toc15139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4100AEB2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_Toc29266 </w:instrText>
          </w:r>
          <w:r>
            <w:fldChar w:fldCharType="separate"/>
          </w:r>
          <w:r>
            <w:rPr>
              <w:rFonts w:hint="eastAsia" w:ascii="仿宋_GB2312" w:eastAsia="仿宋_GB2312"/>
              <w:bCs w:val="0"/>
              <w:szCs w:val="16"/>
              <w:lang w:val="en-US" w:eastAsia="zh-CN"/>
            </w:rPr>
            <w:t>二</w:t>
          </w:r>
          <w:r>
            <w:rPr>
              <w:rFonts w:hint="default" w:ascii="仿宋_GB2312" w:eastAsia="仿宋_GB2312"/>
              <w:bCs w:val="0"/>
              <w:szCs w:val="16"/>
              <w:lang w:val="en-US" w:eastAsia="zh-CN"/>
            </w:rPr>
            <w:t xml:space="preserve">、 </w:t>
          </w:r>
          <w:r>
            <w:rPr>
              <w:rFonts w:hint="eastAsia" w:ascii="仿宋_GB2312" w:eastAsia="仿宋_GB2312"/>
              <w:bCs w:val="0"/>
              <w:szCs w:val="16"/>
              <w:lang w:val="en-US" w:eastAsia="zh-CN"/>
            </w:rPr>
            <w:t>系统主流程及操作方法</w:t>
          </w:r>
          <w:r>
            <w:tab/>
          </w:r>
          <w:r>
            <w:fldChar w:fldCharType="begin"/>
          </w:r>
          <w:r>
            <w:instrText xml:space="preserve"> PAGEREF _Toc29266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F13ADF9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_Toc21304 </w:instrText>
          </w:r>
          <w:r>
            <w:fldChar w:fldCharType="separate"/>
          </w:r>
          <w:r>
            <w:t>1.选题管理</w:t>
          </w:r>
          <w:r>
            <w:tab/>
          </w:r>
          <w:r>
            <w:fldChar w:fldCharType="begin"/>
          </w:r>
          <w:r>
            <w:instrText xml:space="preserve"> PAGEREF _Toc21304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6FBC54A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_Toc22824 </w:instrText>
          </w:r>
          <w:r>
            <w:fldChar w:fldCharType="separate"/>
          </w:r>
          <w:r>
            <w:t>1.1课题</w:t>
          </w:r>
          <w:r>
            <w:tab/>
          </w:r>
          <w:r>
            <w:fldChar w:fldCharType="begin"/>
          </w:r>
          <w:r>
            <w:instrText xml:space="preserve"> PAGEREF _Toc22824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E513706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_Toc11870 </w:instrText>
          </w:r>
          <w:r>
            <w:fldChar w:fldCharType="separate"/>
          </w:r>
          <w:r>
            <w:t>1.2课题信息变更</w:t>
          </w:r>
          <w:r>
            <w:tab/>
          </w:r>
          <w:r>
            <w:fldChar w:fldCharType="begin"/>
          </w:r>
          <w:r>
            <w:instrText xml:space="preserve"> PAGEREF _Toc11870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061CCABA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_Toc5853 </w:instrText>
          </w:r>
          <w:r>
            <w:fldChar w:fldCharType="separate"/>
          </w:r>
          <w:r>
            <w:t>1.3选题</w:t>
          </w:r>
          <w:r>
            <w:tab/>
          </w:r>
          <w:r>
            <w:fldChar w:fldCharType="begin"/>
          </w:r>
          <w:r>
            <w:instrText xml:space="preserve"> PAGEREF _Toc5853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1302F2BC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_Toc3441 </w:instrText>
          </w:r>
          <w:r>
            <w:fldChar w:fldCharType="separate"/>
          </w:r>
          <w:r>
            <w:t>2.过程管理</w:t>
          </w:r>
          <w:r>
            <w:tab/>
          </w:r>
          <w:r>
            <w:fldChar w:fldCharType="begin"/>
          </w:r>
          <w:r>
            <w:instrText xml:space="preserve"> PAGEREF _Toc3441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FDE6066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_Toc8238 </w:instrText>
          </w:r>
          <w:r>
            <w:fldChar w:fldCharType="separate"/>
          </w:r>
          <w:r>
            <w:t>2.1任务书</w:t>
          </w:r>
          <w:r>
            <w:tab/>
          </w:r>
          <w:r>
            <w:fldChar w:fldCharType="begin"/>
          </w:r>
          <w:r>
            <w:instrText xml:space="preserve"> PAGEREF _Toc8238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C79E96A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_Toc12409 </w:instrText>
          </w:r>
          <w:r>
            <w:fldChar w:fldCharType="separate"/>
          </w:r>
          <w:r>
            <w:t>2.2开题报告</w:t>
          </w:r>
          <w:r>
            <w:tab/>
          </w:r>
          <w:r>
            <w:fldChar w:fldCharType="begin"/>
          </w:r>
          <w:r>
            <w:instrText xml:space="preserve"> PAGEREF _Toc12409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2799DFD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_Toc25156 </w:instrText>
          </w:r>
          <w:r>
            <w:fldChar w:fldCharType="separate"/>
          </w:r>
          <w:r>
            <w:t>2.3中期检查</w:t>
          </w:r>
          <w:r>
            <w:tab/>
          </w:r>
          <w:r>
            <w:fldChar w:fldCharType="begin"/>
          </w:r>
          <w:r>
            <w:instrText xml:space="preserve"> PAGEREF _Toc25156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5852115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_Toc14745 </w:instrText>
          </w:r>
          <w:r>
            <w:fldChar w:fldCharType="separate"/>
          </w:r>
          <w:r>
            <w:t>2.</w:t>
          </w:r>
          <w:r>
            <w:rPr>
              <w:rFonts w:hint="eastAsia"/>
              <w:lang w:val="en-US" w:eastAsia="zh-CN"/>
            </w:rPr>
            <w:t>4</w:t>
          </w:r>
          <w:r>
            <w:t>定稿</w:t>
          </w:r>
          <w:r>
            <w:tab/>
          </w:r>
          <w:r>
            <w:fldChar w:fldCharType="begin"/>
          </w:r>
          <w:r>
            <w:instrText xml:space="preserve"> PAGEREF _Toc14745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266FCB26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_Toc10852 </w:instrText>
          </w:r>
          <w:r>
            <w:fldChar w:fldCharType="separate"/>
          </w:r>
          <w:r>
            <w:t>2.</w:t>
          </w:r>
          <w:r>
            <w:rPr>
              <w:rFonts w:hint="eastAsia"/>
              <w:lang w:val="en-US" w:eastAsia="zh-CN"/>
            </w:rPr>
            <w:t>5</w:t>
          </w:r>
          <w:r>
            <w:t>周进展（指导记录）</w:t>
          </w:r>
          <w:r>
            <w:tab/>
          </w:r>
          <w:r>
            <w:fldChar w:fldCharType="begin"/>
          </w:r>
          <w:r>
            <w:instrText xml:space="preserve"> PAGEREF _Toc10852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8A99D4F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_Toc15673 </w:instrText>
          </w:r>
          <w:r>
            <w:fldChar w:fldCharType="separate"/>
          </w:r>
          <w:r>
            <w:t>3.评分管理</w:t>
          </w:r>
          <w:r>
            <w:tab/>
          </w:r>
          <w:r>
            <w:fldChar w:fldCharType="begin"/>
          </w:r>
          <w:r>
            <w:instrText xml:space="preserve"> PAGEREF _Toc15673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24C22B69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_Toc29580 </w:instrText>
          </w:r>
          <w:r>
            <w:fldChar w:fldCharType="separate"/>
          </w:r>
          <w:r>
            <w:t>3.1指导教师评分</w:t>
          </w:r>
          <w:r>
            <w:tab/>
          </w:r>
          <w:r>
            <w:fldChar w:fldCharType="begin"/>
          </w:r>
          <w:r>
            <w:instrText xml:space="preserve"> PAGEREF _Toc29580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0B956A30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_Toc26831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</w:t>
          </w:r>
          <w:r>
            <w:t>.</w:t>
          </w:r>
          <w:r>
            <w:rPr>
              <w:rFonts w:hint="eastAsia"/>
              <w:lang w:val="en-US" w:eastAsia="zh-CN"/>
            </w:rPr>
            <w:t>2</w:t>
          </w:r>
          <w:r>
            <w:t>评阅教师意见</w:t>
          </w:r>
          <w:r>
            <w:tab/>
          </w:r>
          <w:r>
            <w:fldChar w:fldCharType="begin"/>
          </w:r>
          <w:r>
            <w:instrText xml:space="preserve"> PAGEREF _Toc26831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3EADDB11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_Toc21059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</w:t>
          </w:r>
          <w:r>
            <w:t>.</w:t>
          </w:r>
          <w:r>
            <w:rPr>
              <w:rFonts w:hint="eastAsia"/>
              <w:lang w:val="en-US" w:eastAsia="zh-CN"/>
            </w:rPr>
            <w:t>3</w:t>
          </w:r>
          <w:r>
            <w:t>答辩评分</w:t>
          </w:r>
          <w:r>
            <w:tab/>
          </w:r>
          <w:r>
            <w:fldChar w:fldCharType="begin"/>
          </w:r>
          <w:r>
            <w:instrText xml:space="preserve"> PAGEREF _Toc21059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4987806A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_Toc1040 </w:instrText>
          </w:r>
          <w:r>
            <w:fldChar w:fldCharType="separate"/>
          </w:r>
          <w:r>
            <w:t>4.最终稿</w:t>
          </w:r>
          <w:r>
            <w:tab/>
          </w:r>
          <w:r>
            <w:fldChar w:fldCharType="begin"/>
          </w:r>
          <w:r>
            <w:instrText xml:space="preserve"> PAGEREF _Toc1040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571BEF33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_Toc24228 </w:instrText>
          </w:r>
          <w:r>
            <w:fldChar w:fldCharType="separate"/>
          </w:r>
          <w:r>
            <w:t>4.1最终稿</w:t>
          </w:r>
          <w:r>
            <w:tab/>
          </w:r>
          <w:r>
            <w:fldChar w:fldCharType="begin"/>
          </w:r>
          <w:r>
            <w:instrText xml:space="preserve"> PAGEREF _Toc24228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74399FCF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_Toc12005 </w:instrText>
          </w:r>
          <w:r>
            <w:fldChar w:fldCharType="separate"/>
          </w:r>
          <w:r>
            <w:rPr>
              <w:rFonts w:hint="eastAsia" w:ascii="仿宋_GB2312" w:eastAsia="仿宋_GB2312"/>
              <w:bCs w:val="0"/>
              <w:szCs w:val="16"/>
              <w:lang w:val="en-US" w:eastAsia="zh-CN"/>
            </w:rPr>
            <w:t>三</w:t>
          </w:r>
          <w:r>
            <w:rPr>
              <w:rFonts w:hint="default" w:ascii="仿宋_GB2312" w:eastAsia="仿宋_GB2312"/>
              <w:bCs w:val="0"/>
              <w:szCs w:val="16"/>
              <w:lang w:val="en-US" w:eastAsia="zh-CN"/>
            </w:rPr>
            <w:t xml:space="preserve">、 </w:t>
          </w:r>
          <w:r>
            <w:rPr>
              <w:rFonts w:hint="eastAsia" w:ascii="仿宋_GB2312" w:eastAsia="仿宋_GB2312"/>
              <w:bCs w:val="0"/>
              <w:szCs w:val="16"/>
              <w:lang w:val="en-US" w:eastAsia="zh-CN"/>
            </w:rPr>
            <w:t>信息管理</w:t>
          </w:r>
          <w:r>
            <w:tab/>
          </w:r>
          <w:r>
            <w:fldChar w:fldCharType="begin"/>
          </w:r>
          <w:r>
            <w:instrText xml:space="preserve"> PAGEREF _Toc12005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1CE23528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_Toc22364 </w:instrText>
          </w:r>
          <w:r>
            <w:fldChar w:fldCharType="separate"/>
          </w:r>
          <w:r>
            <w:rPr>
              <w:rFonts w:hint="eastAsia"/>
              <w:szCs w:val="24"/>
            </w:rPr>
            <w:t>1、站内信</w:t>
          </w:r>
          <w:r>
            <w:tab/>
          </w:r>
          <w:r>
            <w:fldChar w:fldCharType="begin"/>
          </w:r>
          <w:r>
            <w:instrText xml:space="preserve"> PAGEREF _Toc22364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75300E9D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_Toc9910 </w:instrText>
          </w:r>
          <w:r>
            <w:fldChar w:fldCharType="separate"/>
          </w:r>
          <w:r>
            <w:rPr>
              <w:rFonts w:hint="eastAsia"/>
              <w:szCs w:val="28"/>
            </w:rPr>
            <w:t>2、公告管理</w:t>
          </w:r>
          <w:r>
            <w:tab/>
          </w:r>
          <w:r>
            <w:fldChar w:fldCharType="begin"/>
          </w:r>
          <w:r>
            <w:instrText xml:space="preserve"> PAGEREF _Toc9910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42A0EFD0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_Toc24852 </w:instrText>
          </w:r>
          <w:r>
            <w:fldChar w:fldCharType="separate"/>
          </w:r>
          <w:r>
            <w:rPr>
              <w:rFonts w:hint="eastAsia" w:ascii="仿宋_GB2312" w:eastAsia="仿宋_GB2312"/>
              <w:bCs w:val="0"/>
              <w:szCs w:val="16"/>
              <w:lang w:val="en-US" w:eastAsia="zh-CN"/>
            </w:rPr>
            <w:t>四</w:t>
          </w:r>
          <w:r>
            <w:rPr>
              <w:rFonts w:hint="default" w:ascii="仿宋_GB2312" w:eastAsia="仿宋_GB2312"/>
              <w:bCs w:val="0"/>
              <w:szCs w:val="16"/>
              <w:lang w:val="en-US" w:eastAsia="zh-CN"/>
            </w:rPr>
            <w:t xml:space="preserve">、 </w:t>
          </w:r>
          <w:r>
            <w:rPr>
              <w:rFonts w:hint="eastAsia" w:ascii="仿宋_GB2312" w:eastAsia="仿宋_GB2312"/>
              <w:bCs w:val="0"/>
              <w:szCs w:val="16"/>
              <w:lang w:val="en-US" w:eastAsia="zh-CN"/>
            </w:rPr>
            <w:t>常见问题</w:t>
          </w:r>
          <w:r>
            <w:tab/>
          </w:r>
          <w:r>
            <w:fldChar w:fldCharType="begin"/>
          </w:r>
          <w:r>
            <w:instrText xml:space="preserve"> PAGEREF _Toc24852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0B5C7470">
          <w:r>
            <w:fldChar w:fldCharType="end"/>
          </w:r>
        </w:p>
      </w:sdtContent>
    </w:sdt>
    <w:p w14:paraId="2EA234F1">
      <w:p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7E3E9BFE"/>
    <w:p w14:paraId="3935E664">
      <w:pPr>
        <w:pStyle w:val="8"/>
        <w:tabs>
          <w:tab w:val="right" w:leader="dot" w:pos="8306"/>
        </w:tabs>
      </w:pPr>
      <w:r>
        <w:rPr>
          <w:rFonts w:hint="eastAsia" w:ascii="宋体" w:hAnsi="宋体" w:eastAsia="宋体" w:cs="Times New Roman"/>
          <w:kern w:val="2"/>
          <w:szCs w:val="30"/>
          <w:lang w:val="en-US" w:eastAsia="zh-CN" w:bidi="ar-SA"/>
        </w:rPr>
        <w:fldChar w:fldCharType="end"/>
      </w:r>
    </w:p>
    <w:p w14:paraId="3D044213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eastAsia" w:ascii="宋体" w:hAnsi="宋体" w:eastAsia="宋体" w:cs="Times New Roman"/>
          <w:kern w:val="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Cs w:val="30"/>
          <w:lang w:val="en-US" w:eastAsia="zh-CN" w:bidi="ar-SA"/>
        </w:rPr>
        <w:fldChar w:fldCharType="end"/>
      </w:r>
    </w:p>
    <w:p w14:paraId="5479FEAF">
      <w:pPr>
        <w:pStyle w:val="2"/>
        <w:numPr>
          <w:ilvl w:val="0"/>
          <w:numId w:val="1"/>
        </w:numPr>
        <w:spacing w:before="0" w:after="0" w:line="360" w:lineRule="auto"/>
        <w:rPr>
          <w:rFonts w:hint="eastAsia" w:ascii="仿宋_GB2312" w:eastAsia="仿宋_GB2312"/>
          <w:b/>
          <w:bCs w:val="0"/>
          <w:sz w:val="28"/>
          <w:szCs w:val="16"/>
        </w:rPr>
      </w:pPr>
      <w:bookmarkStart w:id="8" w:name="_Toc29453"/>
      <w:bookmarkStart w:id="9" w:name="_Toc20571"/>
      <w:bookmarkStart w:id="10" w:name="_Toc11857"/>
      <w:bookmarkStart w:id="11" w:name="_Toc14559"/>
      <w:bookmarkStart w:id="12" w:name="_Toc32075"/>
      <w:r>
        <w:rPr>
          <w:rFonts w:hint="eastAsia" w:ascii="仿宋_GB2312" w:eastAsia="仿宋_GB2312"/>
          <w:b/>
          <w:bCs w:val="0"/>
          <w:sz w:val="28"/>
          <w:szCs w:val="16"/>
        </w:rPr>
        <w:t>系统登录</w:t>
      </w:r>
      <w:bookmarkEnd w:id="8"/>
      <w:bookmarkEnd w:id="9"/>
      <w:bookmarkEnd w:id="10"/>
      <w:bookmarkEnd w:id="11"/>
      <w:bookmarkEnd w:id="12"/>
    </w:p>
    <w:p w14:paraId="30A0AB66">
      <w:pPr>
        <w:ind w:firstLine="480" w:firstLineChars="200"/>
        <w:jc w:val="left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如有系统操作疑问可添加指导老师QQ群：1056091497</w:t>
      </w:r>
    </w:p>
    <w:p w14:paraId="0F2B22D1">
      <w:pPr>
        <w:pStyle w:val="15"/>
        <w:rPr>
          <w:rFonts w:hint="default"/>
          <w:lang w:val="en-US" w:eastAsia="zh-CN"/>
        </w:rPr>
      </w:pPr>
    </w:p>
    <w:p w14:paraId="627F8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宋体" w:hAnsi="宋体" w:cs="宋体"/>
          <w:color w:val="303030"/>
          <w:sz w:val="24"/>
          <w:szCs w:val="28"/>
          <w:highlight w:val="yellow"/>
          <w:lang w:val="en-US" w:eastAsia="zh-CN"/>
        </w:rPr>
      </w:pPr>
      <w:r>
        <w:rPr>
          <w:rFonts w:hint="eastAsia" w:ascii="宋体" w:hAnsi="宋体" w:cs="宋体"/>
          <w:color w:val="303030"/>
          <w:sz w:val="24"/>
          <w:szCs w:val="28"/>
          <w:highlight w:val="yellow"/>
          <w:lang w:val="en-US" w:eastAsia="zh-CN"/>
        </w:rPr>
        <w:t>方式1（推荐）：</w:t>
      </w:r>
      <w:r>
        <w:rPr>
          <w:rFonts w:hint="eastAsia" w:ascii="宋体" w:hAnsi="宋体" w:cs="宋体"/>
          <w:b/>
          <w:bCs/>
          <w:color w:val="FF0000"/>
          <w:sz w:val="24"/>
          <w:szCs w:val="28"/>
          <w:highlight w:val="yellow"/>
          <w:lang w:val="en-US" w:eastAsia="zh-CN"/>
        </w:rPr>
        <w:t>登录教务系统，点击“毕业论文系统”模块</w:t>
      </w:r>
      <w:r>
        <w:rPr>
          <w:rFonts w:hint="eastAsia" w:ascii="宋体" w:hAnsi="宋体" w:cs="宋体"/>
          <w:color w:val="303030"/>
          <w:sz w:val="24"/>
          <w:szCs w:val="28"/>
          <w:highlight w:val="yellow"/>
          <w:lang w:val="en-US" w:eastAsia="zh-CN"/>
        </w:rPr>
        <w:t>。</w:t>
      </w:r>
    </w:p>
    <w:p w14:paraId="3EE54CAF">
      <w:pPr>
        <w:pStyle w:val="15"/>
        <w:rPr>
          <w:rFonts w:hint="eastAsia"/>
          <w:lang w:val="en-US" w:eastAsia="zh-CN"/>
        </w:rPr>
      </w:pPr>
    </w:p>
    <w:p w14:paraId="32E2F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303030"/>
          <w:sz w:val="24"/>
          <w:szCs w:val="28"/>
          <w:lang w:val="en-US" w:eastAsia="zh-CN"/>
        </w:rPr>
      </w:pPr>
      <w:r>
        <w:rPr>
          <w:rFonts w:hint="eastAsia" w:ascii="宋体" w:hAnsi="宋体" w:cs="宋体"/>
          <w:color w:val="303030"/>
          <w:sz w:val="24"/>
          <w:szCs w:val="28"/>
          <w:lang w:val="en-US" w:eastAsia="zh-CN"/>
        </w:rPr>
        <w:drawing>
          <wp:inline distT="0" distB="0" distL="114300" distR="114300">
            <wp:extent cx="5266055" cy="1710055"/>
            <wp:effectExtent l="0" t="0" r="10795" b="4445"/>
            <wp:docPr id="33" name="图片 33" descr="90f73ce49ad986f008c3171e9f5a47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90f73ce49ad986f008c3171e9f5a477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44D87">
      <w:pPr>
        <w:pStyle w:val="15"/>
        <w:rPr>
          <w:rFonts w:hint="eastAsia"/>
        </w:rPr>
      </w:pPr>
    </w:p>
    <w:p w14:paraId="213B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303030"/>
          <w:sz w:val="24"/>
          <w:szCs w:val="28"/>
        </w:rPr>
      </w:pPr>
      <w:r>
        <w:rPr>
          <w:rFonts w:hint="eastAsia" w:ascii="宋体" w:hAnsi="宋体" w:cs="宋体"/>
          <w:color w:val="303030"/>
          <w:sz w:val="24"/>
          <w:szCs w:val="28"/>
          <w:lang w:val="en-US" w:eastAsia="zh-CN"/>
        </w:rPr>
        <w:t>方式2：</w:t>
      </w:r>
      <w:r>
        <w:rPr>
          <w:rFonts w:hint="eastAsia" w:ascii="宋体" w:hAnsi="宋体" w:eastAsia="宋体" w:cs="宋体"/>
          <w:color w:val="303030"/>
          <w:sz w:val="24"/>
          <w:szCs w:val="28"/>
        </w:rPr>
        <w:t>打开网址https://vgms.fanyu.com/，选择学校“湘潭大学”，输入账号和密码（账号为工号，初始密码：</w:t>
      </w:r>
      <w:r>
        <w:rPr>
          <w:rFonts w:hint="eastAsia" w:ascii="宋体" w:hAnsi="宋体" w:cs="宋体"/>
          <w:color w:val="303030"/>
          <w:sz w:val="24"/>
          <w:szCs w:val="28"/>
          <w:lang w:val="en-US" w:eastAsia="zh-CN"/>
        </w:rPr>
        <w:t>xtdx @+工号</w:t>
      </w:r>
      <w:r>
        <w:rPr>
          <w:rFonts w:hint="eastAsia" w:ascii="宋体" w:hAnsi="宋体" w:eastAsia="宋体" w:cs="宋体"/>
          <w:color w:val="303030"/>
          <w:sz w:val="24"/>
          <w:szCs w:val="28"/>
        </w:rPr>
        <w:t>），点击登录即可。</w:t>
      </w:r>
    </w:p>
    <w:p w14:paraId="222E46DC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0500" cy="2176145"/>
            <wp:effectExtent l="0" t="0" r="6350" b="14605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76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226488">
      <w:pPr>
        <w:ind w:firstLine="480" w:firstLineChars="200"/>
        <w:jc w:val="left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另：绑定公众号可查收实时通知，查看稿件和进行审核建议使用电脑，手机端可能存在页面显示问题，建议使用谷歌浏览器。</w:t>
      </w:r>
    </w:p>
    <w:p w14:paraId="003CD1C1">
      <w:pPr>
        <w:pStyle w:val="3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</w:p>
    <w:p w14:paraId="07BA6081">
      <w:pPr>
        <w:rPr>
          <w:rFonts w:hint="eastAsia"/>
          <w:lang w:val="en-US" w:eastAsia="zh-CN"/>
        </w:rPr>
      </w:pPr>
    </w:p>
    <w:p w14:paraId="72401AC4">
      <w:pPr>
        <w:pStyle w:val="3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13" w:name="_Toc25369"/>
      <w:bookmarkStart w:id="14" w:name="_Toc21910"/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1.1、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个人信息</w:t>
      </w:r>
      <w:bookmarkEnd w:id="13"/>
      <w:bookmarkEnd w:id="14"/>
    </w:p>
    <w:p w14:paraId="08D59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303030"/>
          <w:sz w:val="24"/>
          <w:szCs w:val="28"/>
        </w:rPr>
      </w:pPr>
      <w:r>
        <w:rPr>
          <w:rFonts w:hint="eastAsia" w:ascii="宋体" w:hAnsi="宋体" w:eastAsia="宋体" w:cs="宋体"/>
          <w:color w:val="303030"/>
          <w:sz w:val="24"/>
          <w:szCs w:val="28"/>
        </w:rPr>
        <w:t>点击左侧菜单进入“个人设置—个人信息”，这里可以填写自己的个人信息、电子签名等。</w:t>
      </w:r>
    </w:p>
    <w:p w14:paraId="1938AA92">
      <w:r>
        <w:drawing>
          <wp:inline distT="0" distB="0" distL="114300" distR="114300">
            <wp:extent cx="5272405" cy="2214880"/>
            <wp:effectExtent l="0" t="0" r="4445" b="1397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E276E">
      <w:pPr>
        <w:pStyle w:val="3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bookmarkStart w:id="15" w:name="_Toc26449"/>
      <w:bookmarkStart w:id="16" w:name="_Toc20940"/>
      <w:bookmarkStart w:id="17" w:name="_Toc32531"/>
      <w:bookmarkStart w:id="18" w:name="_Toc27356"/>
      <w:bookmarkStart w:id="19" w:name="_Toc15139"/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1.2、安全中心</w:t>
      </w:r>
      <w:bookmarkEnd w:id="15"/>
      <w:bookmarkEnd w:id="16"/>
      <w:bookmarkEnd w:id="17"/>
      <w:bookmarkEnd w:id="18"/>
      <w:bookmarkEnd w:id="19"/>
    </w:p>
    <w:p w14:paraId="793E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303030"/>
          <w:sz w:val="24"/>
          <w:szCs w:val="28"/>
        </w:rPr>
      </w:pPr>
      <w:r>
        <w:rPr>
          <w:rFonts w:hint="eastAsia" w:ascii="宋体" w:hAnsi="宋体" w:eastAsia="宋体" w:cs="宋体"/>
          <w:color w:val="303030"/>
          <w:sz w:val="24"/>
          <w:szCs w:val="28"/>
        </w:rPr>
        <w:t>点击左侧菜单进入“个人设置——安全中心”。</w:t>
      </w:r>
    </w:p>
    <w:p w14:paraId="4FE93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eastAsia="宋体" w:cs="宋体"/>
          <w:color w:val="303030"/>
          <w:sz w:val="24"/>
          <w:szCs w:val="28"/>
        </w:rPr>
        <w:t>可根据自己需求在“个人设置</w:t>
      </w:r>
      <w:r>
        <w:rPr>
          <w:rFonts w:hint="eastAsia" w:ascii="宋体" w:hAnsi="宋体" w:cs="宋体"/>
          <w:color w:val="303030"/>
          <w:sz w:val="24"/>
          <w:szCs w:val="28"/>
          <w:lang w:eastAsia="zh-CN"/>
        </w:rPr>
        <w:t>－</w:t>
      </w:r>
      <w:r>
        <w:rPr>
          <w:rFonts w:hint="eastAsia" w:ascii="宋体" w:hAnsi="宋体" w:eastAsia="宋体" w:cs="宋体"/>
          <w:color w:val="303030"/>
          <w:sz w:val="24"/>
          <w:szCs w:val="28"/>
        </w:rPr>
        <w:t>安全中心”中进行绑定安全邮箱、绑定手机号、绑定微信、密码修改等操作。绑定后，可用于找回密码或系统登录</w:t>
      </w:r>
      <w:r>
        <w:rPr>
          <w:rFonts w:hint="eastAsia" w:ascii="宋体" w:hAnsi="宋体" w:cs="宋体"/>
        </w:rPr>
        <w:t>。</w:t>
      </w:r>
    </w:p>
    <w:p w14:paraId="135A890B">
      <w:pPr>
        <w:rPr>
          <w:rFonts w:ascii="微软雅黑" w:hAnsi="微软雅黑" w:eastAsia="微软雅黑"/>
        </w:rPr>
      </w:pPr>
      <w:r>
        <w:drawing>
          <wp:inline distT="0" distB="0" distL="114300" distR="114300">
            <wp:extent cx="5264785" cy="2598420"/>
            <wp:effectExtent l="0" t="0" r="12065" b="11430"/>
            <wp:docPr id="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97EED">
      <w:pPr>
        <w:pStyle w:val="15"/>
        <w:rPr>
          <w:rFonts w:hint="eastAsia"/>
          <w:lang w:val="en-US" w:eastAsia="zh-CN"/>
        </w:rPr>
      </w:pPr>
    </w:p>
    <w:p w14:paraId="2232CF92">
      <w:pPr>
        <w:rPr>
          <w:rFonts w:hint="eastAsia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br w:type="page"/>
      </w:r>
    </w:p>
    <w:p w14:paraId="5ACDF132">
      <w:pPr>
        <w:pStyle w:val="2"/>
        <w:numPr>
          <w:ilvl w:val="0"/>
          <w:numId w:val="1"/>
        </w:numPr>
        <w:spacing w:before="0" w:after="0" w:line="360" w:lineRule="auto"/>
        <w:rPr>
          <w:rFonts w:hint="eastAsia" w:ascii="仿宋_GB2312" w:eastAsia="仿宋_GB2312"/>
          <w:b/>
          <w:bCs w:val="0"/>
          <w:sz w:val="28"/>
          <w:szCs w:val="16"/>
          <w:lang w:val="en-US" w:eastAsia="zh-CN"/>
        </w:rPr>
      </w:pPr>
      <w:bookmarkStart w:id="20" w:name="_Toc6721"/>
      <w:bookmarkStart w:id="21" w:name="_Toc27008"/>
      <w:bookmarkStart w:id="22" w:name="_Toc24407"/>
      <w:bookmarkStart w:id="23" w:name="_Toc25080"/>
      <w:bookmarkStart w:id="24" w:name="_Toc15335"/>
      <w:bookmarkStart w:id="25" w:name="_Toc29266"/>
      <w:r>
        <w:rPr>
          <w:rFonts w:hint="eastAsia" w:ascii="仿宋_GB2312" w:eastAsia="仿宋_GB2312"/>
          <w:b/>
          <w:bCs w:val="0"/>
          <w:sz w:val="28"/>
          <w:szCs w:val="16"/>
          <w:lang w:val="en-US" w:eastAsia="zh-CN"/>
        </w:rPr>
        <w:t>系统主流程及操作方法</w:t>
      </w:r>
      <w:bookmarkEnd w:id="20"/>
      <w:bookmarkEnd w:id="21"/>
      <w:bookmarkEnd w:id="22"/>
      <w:bookmarkEnd w:id="23"/>
      <w:bookmarkEnd w:id="24"/>
      <w:bookmarkEnd w:id="25"/>
      <w:r>
        <w:rPr>
          <w:rFonts w:hint="eastAsia" w:ascii="仿宋_GB2312" w:eastAsia="仿宋_GB2312"/>
          <w:b/>
          <w:bCs w:val="0"/>
          <w:sz w:val="28"/>
          <w:szCs w:val="16"/>
          <w:lang w:val="en-US" w:eastAsia="zh-CN"/>
        </w:rPr>
        <w:t xml:space="preserve"> </w:t>
      </w:r>
    </w:p>
    <w:p w14:paraId="5E51AF0E">
      <w:pPr>
        <w:ind w:firstLine="643" w:firstLineChars="200"/>
        <w:jc w:val="left"/>
        <w:rPr>
          <w:rFonts w:hint="default" w:ascii="宋体" w:hAnsi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32"/>
          <w:szCs w:val="32"/>
          <w:lang w:val="en-US" w:eastAsia="zh-CN"/>
        </w:rPr>
        <w:t>登录系统后选择2027届</w:t>
      </w:r>
    </w:p>
    <w:p w14:paraId="53E65953">
      <w:pPr>
        <w:pStyle w:val="2"/>
        <w:jc w:val="left"/>
      </w:pPr>
      <w:bookmarkStart w:id="26" w:name="_Toc21304"/>
      <w:bookmarkStart w:id="27" w:name="_Toc12810"/>
      <w:r>
        <w:rPr>
          <w:u w:color="auto"/>
        </w:rPr>
        <w:t>1.选题管理</w:t>
      </w:r>
      <w:bookmarkEnd w:id="26"/>
      <w:bookmarkEnd w:id="27"/>
    </w:p>
    <w:p w14:paraId="7DD3F9EA">
      <w:pPr>
        <w:pStyle w:val="3"/>
        <w:jc w:val="left"/>
      </w:pPr>
      <w:bookmarkStart w:id="28" w:name="_Toc24319"/>
      <w:bookmarkStart w:id="29" w:name="_Toc22824"/>
      <w:r>
        <w:rPr>
          <w:u w:color="auto"/>
        </w:rPr>
        <w:t>1.1课题</w:t>
      </w:r>
      <w:bookmarkEnd w:id="28"/>
      <w:bookmarkEnd w:id="29"/>
      <w:bookmarkStart w:id="100" w:name="_GoBack"/>
      <w:bookmarkEnd w:id="100"/>
    </w:p>
    <w:p w14:paraId="1781F32E">
      <w:pPr>
        <w:pStyle w:val="4"/>
        <w:jc w:val="left"/>
      </w:pPr>
      <w:bookmarkStart w:id="30" w:name="_Toc14067"/>
      <w:r>
        <w:rPr>
          <w:u w:color="auto"/>
        </w:rPr>
        <w:t>1.1.1申报课题</w:t>
      </w:r>
      <w:bookmarkEnd w:id="30"/>
    </w:p>
    <w:p w14:paraId="38055098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第1步：用户点击左边菜单栏“选题管理”——选择“课题”，进入“申报课题”页面，在此点击“新增”即可进入申报课题详情页面——在弹窗中根据提示填写申报课题详细内容；</w:t>
      </w:r>
    </w:p>
    <w:p w14:paraId="5ACB7B87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第2步：填写完成后点击“提交”或“暂存”。提交即进入审核环节，审核退回之前不可修改；暂存并未进入下一节点，可以再次编辑修改。</w:t>
      </w:r>
    </w:p>
    <w:p w14:paraId="36DFED88">
      <w:pPr>
        <w:jc w:val="center"/>
      </w:pPr>
      <w:r>
        <w:rPr>
          <w:u w:color="auto"/>
        </w:rPr>
        <w:drawing>
          <wp:inline distT="0" distB="0" distL="0" distR="0">
            <wp:extent cx="5267325" cy="647700"/>
            <wp:effectExtent l="0" t="0" r="9525" b="0"/>
            <wp:docPr id="1" name="Drawing 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1" descr="Generate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C4DE0">
      <w:pPr>
        <w:jc w:val="center"/>
      </w:pPr>
      <w:r>
        <w:rPr>
          <w:u w:color="auto"/>
        </w:rPr>
        <w:drawing>
          <wp:inline distT="0" distB="0" distL="0" distR="0">
            <wp:extent cx="5267325" cy="3248025"/>
            <wp:effectExtent l="0" t="0" r="9525" b="9525"/>
            <wp:docPr id="2136192960" name="Drawing 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92960" name="Drawing 2" descr="Generate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4A8DC">
      <w:pPr>
        <w:jc w:val="center"/>
      </w:pPr>
      <w:r>
        <w:rPr>
          <w:u w:color="auto"/>
        </w:rPr>
        <w:drawing>
          <wp:inline distT="0" distB="0" distL="0" distR="0">
            <wp:extent cx="5267325" cy="3314700"/>
            <wp:effectExtent l="0" t="0" r="9525" b="0"/>
            <wp:docPr id="1027732148" name="Drawing 3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32148" name="Drawing 3" descr="Generate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D21C8">
      <w:pPr>
        <w:pStyle w:val="3"/>
        <w:jc w:val="left"/>
        <w:rPr>
          <w:rFonts w:hint="eastAsia"/>
          <w:lang w:eastAsia="zh-CN"/>
        </w:rPr>
      </w:pPr>
      <w:bookmarkStart w:id="31" w:name="_Toc11870"/>
      <w:bookmarkStart w:id="32" w:name="_Toc11211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495935</wp:posOffset>
                </wp:positionV>
                <wp:extent cx="5313045" cy="2130425"/>
                <wp:effectExtent l="4445" t="4445" r="16510" b="17780"/>
                <wp:wrapTopAndBottom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3045" cy="2130425"/>
                        </a:xfrm>
                        <a:prstGeom prst="rect">
                          <a:avLst/>
                        </a:prstGeom>
                        <a:solidFill>
                          <a:srgbClr val="F7FD9D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EF231">
                            <w:pPr>
                              <w:pStyle w:val="27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★ 注意:</w:t>
                            </w:r>
                          </w:p>
                          <w:p w14:paraId="794A696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tLeast"/>
                              <w:ind w:firstLine="0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如果学生后期需要改题目，则涉及课题信息变更</w:t>
                            </w:r>
                          </w:p>
                          <w:p w14:paraId="003284C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tLeas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方式一：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学生端发起申请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（具体操作见学生操作手册）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，老师进行审核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；</w:t>
                            </w:r>
                          </w:p>
                          <w:p w14:paraId="020A9A8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tLeas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方式二：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老师端直接修改，老师在“选题管理——选题——点击查询选题，点击修改课题信息”，即可修改包括题目在内的课题各项字段信息</w:t>
                            </w:r>
                          </w:p>
                          <w:p w14:paraId="4F1AE6B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tLeast"/>
                              <w:ind w:firstLine="0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需贯彻一人一题原则，最终稿正文题目必须和系统内课题名称一致，否则影响教育部抽检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15pt;margin-top:39.05pt;height:167.75pt;width:418.35pt;mso-wrap-distance-bottom:0pt;mso-wrap-distance-top:0pt;z-index:251660288;mso-width-relative:page;mso-height-relative:page;" fillcolor="#F7FD9D" filled="t" stroked="t" coordsize="21600,21600" o:gfxdata="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Ydc/v9YA&#10;AAAIAQAADwAAAAAAAAABACAAAAAiAAAAZHJzL2Rvd25yZXYueG1sUEsBAhQAFAAAAAgAh07iQHA5&#10;Nh5aAgAAuwQAAA4AAAAAAAAAAQAgAAAAJQEAAGRycy9lMm9Eb2MueG1sUEsFBgAAAAAGAAYAWQEA&#10;APEFAAAAAA==&#10;">
                <v:fill on="t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 w14:paraId="72CEF231">
                      <w:pPr>
                        <w:pStyle w:val="27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★ 注意:</w:t>
                      </w:r>
                    </w:p>
                    <w:p w14:paraId="794A6968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tLeast"/>
                        <w:ind w:firstLine="0"/>
                        <w:jc w:val="left"/>
                        <w:textAlignment w:val="auto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如果学生后期需要改题目，则涉及课题信息变更</w:t>
                      </w:r>
                    </w:p>
                    <w:p w14:paraId="003284C4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tLeast"/>
                        <w:jc w:val="left"/>
                        <w:textAlignment w:val="auto"/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方式一：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学生端发起申请</w:t>
                      </w: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（具体操作见学生操作手册）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，老师进行审核</w:t>
                      </w: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；</w:t>
                      </w:r>
                    </w:p>
                    <w:p w14:paraId="020A9A8E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tLeast"/>
                        <w:jc w:val="left"/>
                        <w:textAlignment w:val="auto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方式二：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老师端直接修改，老师在“选题管理——选题——点击查询选题，点击修改课题信息”，即可修改包括题目在内的课题各项字段信息</w:t>
                      </w:r>
                    </w:p>
                    <w:p w14:paraId="4F1AE6B7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tLeast"/>
                        <w:ind w:firstLine="0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需贯彻一人一题原则，最终稿正文题目必须和系统内课题名称一致，否则影响教育部抽检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u w:color="auto"/>
        </w:rPr>
        <w:t>1.2课题信息变更</w:t>
      </w:r>
      <w:bookmarkEnd w:id="31"/>
      <w:bookmarkEnd w:id="32"/>
    </w:p>
    <w:p w14:paraId="6AEFF5BC">
      <w:pPr>
        <w:pStyle w:val="4"/>
        <w:jc w:val="left"/>
      </w:pPr>
      <w:bookmarkStart w:id="33" w:name="_Toc19356"/>
      <w:r>
        <w:rPr>
          <w:u w:color="auto"/>
        </w:rPr>
        <w:t>1.2.1审核课题信息变更</w:t>
      </w:r>
      <w:bookmarkEnd w:id="33"/>
    </w:p>
    <w:p w14:paraId="30B030EE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选择左边菜单栏“选题管理”，点击“课题信息变更”，审核课题信息变更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。</w:t>
      </w:r>
    </w:p>
    <w:p w14:paraId="3A8EFD04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点击页面“审核”按钮即可跳转审核详情界面，选择通过或不通过，填写审核意见后点击“确定”。</w:t>
      </w:r>
    </w:p>
    <w:p w14:paraId="50F83B13">
      <w:pPr>
        <w:jc w:val="center"/>
      </w:pPr>
      <w:r>
        <w:rPr>
          <w:u w:color="auto"/>
        </w:rPr>
        <w:drawing>
          <wp:inline distT="0" distB="0" distL="0" distR="0">
            <wp:extent cx="5267325" cy="638175"/>
            <wp:effectExtent l="0" t="0" r="9525" b="9525"/>
            <wp:docPr id="4" name="Drawing 4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4" descr="Generate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EB3D6">
      <w:pPr>
        <w:jc w:val="center"/>
      </w:pPr>
      <w:r>
        <w:rPr>
          <w:u w:color="auto"/>
        </w:rPr>
        <w:drawing>
          <wp:inline distT="0" distB="0" distL="0" distR="0">
            <wp:extent cx="5267325" cy="2590800"/>
            <wp:effectExtent l="0" t="0" r="9525" b="0"/>
            <wp:docPr id="5" name="Drawing 5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5" descr="Generated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376AB">
      <w:pPr>
        <w:jc w:val="center"/>
        <w:rPr>
          <w:u w:color="auto"/>
        </w:rPr>
      </w:pPr>
      <w:r>
        <w:rPr>
          <w:u w:color="auto"/>
        </w:rPr>
        <w:drawing>
          <wp:inline distT="0" distB="0" distL="0" distR="0">
            <wp:extent cx="5267325" cy="3400425"/>
            <wp:effectExtent l="0" t="0" r="9525" b="9525"/>
            <wp:docPr id="651766898" name="Drawing 6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766898" name="Drawing 6" descr="Generate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41CBC">
      <w:pPr>
        <w:pStyle w:val="4"/>
        <w:jc w:val="left"/>
        <w:rPr>
          <w:rFonts w:hint="eastAsia"/>
          <w:u w:color="auto"/>
          <w:lang w:val="en-US" w:eastAsia="zh-CN"/>
        </w:rPr>
      </w:pPr>
      <w:r>
        <w:rPr>
          <w:rFonts w:hint="eastAsia"/>
          <w:u w:color="auto"/>
          <w:lang w:val="en-US" w:eastAsia="zh-CN"/>
        </w:rPr>
        <w:t>1.2.2 修改课题信息</w:t>
      </w:r>
    </w:p>
    <w:p w14:paraId="5FFF8C61">
      <w:pPr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  <w:u w:color="auto"/>
        </w:rPr>
        <w:t>选择左边菜单栏“选题管理”，点击“</w:t>
      </w:r>
      <w:r>
        <w:rPr>
          <w:rFonts w:hint="eastAsia" w:ascii="宋体" w:hAnsi="宋体" w:cs="宋体"/>
          <w:sz w:val="24"/>
          <w:szCs w:val="24"/>
          <w:u w:color="auto"/>
          <w:lang w:val="en-US" w:eastAsia="zh-CN"/>
        </w:rPr>
        <w:t>选题</w:t>
      </w:r>
      <w:r>
        <w:rPr>
          <w:rFonts w:ascii="宋体" w:hAnsi="宋体" w:eastAsia="宋体" w:cs="宋体"/>
          <w:sz w:val="24"/>
          <w:szCs w:val="24"/>
          <w:u w:color="auto"/>
        </w:rPr>
        <w:t>”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u w:color="auto"/>
          <w:lang w:val="en-US" w:eastAsia="zh-CN"/>
        </w:rPr>
        <w:t>选择查询选题，点击修改课题信息。</w:t>
      </w:r>
    </w:p>
    <w:p w14:paraId="72A0037E">
      <w:r>
        <w:drawing>
          <wp:inline distT="0" distB="0" distL="114300" distR="114300">
            <wp:extent cx="5263515" cy="2320290"/>
            <wp:effectExtent l="0" t="0" r="13335" b="3810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934B2">
      <w:pPr>
        <w:rPr>
          <w:rFonts w:hint="default"/>
          <w:lang w:val="en-US" w:eastAsia="zh-CN"/>
        </w:rPr>
      </w:pPr>
    </w:p>
    <w:p w14:paraId="688FC90F">
      <w:pPr>
        <w:pStyle w:val="3"/>
        <w:jc w:val="left"/>
      </w:pPr>
      <w:bookmarkStart w:id="34" w:name="_Toc21455"/>
      <w:bookmarkStart w:id="35" w:name="_Toc5853"/>
      <w:r>
        <w:rPr>
          <w:u w:color="auto"/>
        </w:rPr>
        <w:t>1.3选题</w:t>
      </w:r>
      <w:bookmarkEnd w:id="34"/>
      <w:bookmarkEnd w:id="35"/>
    </w:p>
    <w:p w14:paraId="65177EB6">
      <w:pPr>
        <w:pStyle w:val="4"/>
        <w:jc w:val="left"/>
      </w:pPr>
      <w:r>
        <w:rPr>
          <w:u w:color="auto"/>
        </w:rPr>
        <w:t>1.3.1审核选题</w:t>
      </w:r>
    </w:p>
    <w:p w14:paraId="20ADD854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点击左侧菜单进入“选题管理”—“选题”—“审核选题”页面。</w:t>
      </w:r>
    </w:p>
    <w:p w14:paraId="3019D296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点击页面“审核”按钮即可跳转审核详情界面——选择通过或不通过，填写审核意见——点击“确定”。</w:t>
      </w:r>
    </w:p>
    <w:p w14:paraId="0CC1D75A">
      <w:pPr>
        <w:jc w:val="center"/>
      </w:pPr>
      <w:r>
        <w:rPr>
          <w:u w:color="auto"/>
        </w:rPr>
        <w:drawing>
          <wp:inline distT="0" distB="0" distL="0" distR="0">
            <wp:extent cx="5267325" cy="676275"/>
            <wp:effectExtent l="0" t="0" r="9525" b="9525"/>
            <wp:docPr id="7" name="Drawing 7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7" descr="Generate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4CE7">
      <w:pPr>
        <w:jc w:val="center"/>
      </w:pPr>
      <w:r>
        <w:rPr>
          <w:u w:color="auto"/>
        </w:rPr>
        <w:drawing>
          <wp:inline distT="0" distB="0" distL="0" distR="0">
            <wp:extent cx="5267325" cy="2619375"/>
            <wp:effectExtent l="0" t="0" r="9525" b="9525"/>
            <wp:docPr id="1648537618" name="Drawing 8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537618" name="Drawing 8" descr="Generated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D69B8">
      <w:pPr>
        <w:jc w:val="center"/>
      </w:pPr>
      <w:r>
        <w:rPr>
          <w:u w:color="auto"/>
        </w:rPr>
        <w:drawing>
          <wp:inline distT="0" distB="0" distL="0" distR="0">
            <wp:extent cx="5267325" cy="3276600"/>
            <wp:effectExtent l="0" t="0" r="9525" b="0"/>
            <wp:docPr id="9" name="Drawing 9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9" descr="Generated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7AA86">
      <w:pPr>
        <w:pStyle w:val="2"/>
        <w:jc w:val="left"/>
        <w:rPr>
          <w:u w:color="auto"/>
        </w:rPr>
      </w:pPr>
      <w:bookmarkStart w:id="36" w:name="_Toc3441"/>
      <w:bookmarkStart w:id="37" w:name="_Toc6190"/>
      <w:r>
        <w:rPr>
          <w:u w:color="auto"/>
        </w:rPr>
        <w:t>2.过程管理</w:t>
      </w:r>
      <w:bookmarkEnd w:id="36"/>
      <w:bookmarkEnd w:id="37"/>
    </w:p>
    <w:p w14:paraId="07BEC791"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108585</wp:posOffset>
                </wp:positionV>
                <wp:extent cx="5313045" cy="1024890"/>
                <wp:effectExtent l="4445" t="4445" r="16510" b="18415"/>
                <wp:wrapTopAndBottom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3045" cy="1024890"/>
                        </a:xfrm>
                        <a:prstGeom prst="rect">
                          <a:avLst/>
                        </a:prstGeom>
                        <a:solidFill>
                          <a:srgbClr val="F7FD9D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CF24D">
                            <w:pPr>
                              <w:pStyle w:val="27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★ 注意:</w:t>
                            </w:r>
                          </w:p>
                          <w:p w14:paraId="3BA0F17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tLeas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开题及中期检查如需打回，指导老师均有流转到学生重新提交的功能</w:t>
                            </w:r>
                          </w:p>
                          <w:p w14:paraId="050A31A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tLeast"/>
                              <w:jc w:val="left"/>
                              <w:textAlignment w:val="auto"/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如只有小部分问题需要修改，指导老师可以使用特殊编辑功能。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25pt;margin-top:8.55pt;height:80.7pt;width:418.35pt;mso-wrap-distance-bottom:0pt;mso-wrap-distance-top:0pt;z-index:251665408;mso-width-relative:page;mso-height-relative:page;" fillcolor="#F7FD9D" filled="t" stroked="t" coordsize="21600,21600" o:gfxdata="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+DaSFNcAAAAKAQAADwAAAAAAAAABACAAAAAiAAAAZHJzL2Rvd25yZXYueG1sUEsBAhQAFAAAAAgA&#10;h07iQA5Yag1fAgAAuwQAAA4AAAAAAAAAAQAgAAAAJgEAAGRycy9lMm9Eb2MueG1sUEsFBgAAAAAG&#10;AAYAWQEAAPcFAAAAAA==&#10;">
                <v:fill on="t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 w14:paraId="2B5CF24D">
                      <w:pPr>
                        <w:pStyle w:val="27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★ 注意:</w:t>
                      </w:r>
                    </w:p>
                    <w:p w14:paraId="3BA0F171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tLeast"/>
                        <w:jc w:val="left"/>
                        <w:textAlignment w:val="auto"/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开题及中期检查如需打回，指导老师均有流转到学生重新提交的功能</w:t>
                      </w:r>
                    </w:p>
                    <w:p w14:paraId="050A31A3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tLeast"/>
                        <w:jc w:val="left"/>
                        <w:textAlignment w:val="auto"/>
                        <w:rPr>
                          <w:rFonts w:hint="default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如只有小部分问题需要修改，指导老师可以使用特殊编辑功能。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28FC975"/>
    <w:p w14:paraId="1B53DEBD">
      <w:pPr>
        <w:pStyle w:val="3"/>
        <w:jc w:val="left"/>
      </w:pPr>
      <w:bookmarkStart w:id="38" w:name="_Toc31786"/>
      <w:bookmarkStart w:id="39" w:name="_Toc8238"/>
      <w:r>
        <w:rPr>
          <w:u w:color="auto"/>
        </w:rPr>
        <w:t>2.1任务书</w:t>
      </w:r>
      <w:bookmarkEnd w:id="38"/>
      <w:bookmarkEnd w:id="39"/>
    </w:p>
    <w:p w14:paraId="257B33DB">
      <w:pPr>
        <w:pStyle w:val="4"/>
        <w:jc w:val="left"/>
      </w:pPr>
      <w:bookmarkStart w:id="40" w:name="_Toc573"/>
      <w:r>
        <w:rPr>
          <w:u w:color="auto"/>
        </w:rPr>
        <w:t>2.1.1编辑任务书</w:t>
      </w:r>
      <w:bookmarkEnd w:id="40"/>
    </w:p>
    <w:p w14:paraId="319CD640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第1步：用户点击左边菜单栏“过程管理”——选择“任务书”，进入“编辑任务书”页面，在此点击“编辑”按钮即可进入任务书详情页面——在弹窗中根据提示填写任务书详细内容；</w:t>
      </w:r>
    </w:p>
    <w:p w14:paraId="272C539A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第2步：填写完成后点击“提交”或“暂存”。提交即进入审核环节，审核退回之前不可修改；暂存并未进入下一节点，可以再次编辑修改。</w:t>
      </w:r>
    </w:p>
    <w:p w14:paraId="4FCB96BF">
      <w:pPr>
        <w:jc w:val="center"/>
        <w:rPr>
          <w:u w:color="auto"/>
        </w:rPr>
      </w:pPr>
      <w:r>
        <w:rPr>
          <w:u w:color="auto"/>
        </w:rPr>
        <w:drawing>
          <wp:inline distT="0" distB="0" distL="0" distR="0">
            <wp:extent cx="5267325" cy="676275"/>
            <wp:effectExtent l="0" t="0" r="9525" b="9525"/>
            <wp:docPr id="10" name="Drawing 1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10" descr="Generate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3F11E">
      <w:pPr>
        <w:jc w:val="center"/>
      </w:pPr>
      <w:r>
        <w:rPr>
          <w:u w:color="auto"/>
        </w:rPr>
        <w:drawing>
          <wp:inline distT="0" distB="0" distL="0" distR="0">
            <wp:extent cx="5257165" cy="2112645"/>
            <wp:effectExtent l="0" t="0" r="0" b="0"/>
            <wp:docPr id="11" name="Drawing 1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1" descr="Generated"/>
                    <pic:cNvPicPr>
                      <a:picLocks noChangeAspect="1"/>
                    </pic:cNvPicPr>
                  </pic:nvPicPr>
                  <pic:blipFill>
                    <a:blip r:embed="rId23"/>
                    <a:srcRect r="193" b="33988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F67F2">
      <w:pPr>
        <w:jc w:val="both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345440</wp:posOffset>
                </wp:positionV>
                <wp:extent cx="5313045" cy="822325"/>
                <wp:effectExtent l="4445" t="4445" r="16510" b="11430"/>
                <wp:wrapTopAndBottom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3045" cy="822325"/>
                        </a:xfrm>
                        <a:prstGeom prst="rect">
                          <a:avLst/>
                        </a:prstGeom>
                        <a:solidFill>
                          <a:srgbClr val="F7FD9D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53CC2">
                            <w:pPr>
                              <w:pStyle w:val="27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★ 注意: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t>如果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t>前期任务书不完善，后期需要补充学生端和老师端均有特殊编辑按钮，任务书无需打回即可在线修改。</w:t>
                            </w:r>
                          </w:p>
                          <w:p w14:paraId="59753D5A">
                            <w:pPr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tLeas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35pt;margin-top:27.2pt;height:64.75pt;width:418.35pt;mso-wrap-distance-bottom:0pt;mso-wrap-distance-top:0pt;z-index:251661312;mso-width-relative:page;mso-height-relative:page;" fillcolor="#F7FD9D" filled="t" stroked="t" coordsize="21600,21600" o:gfxdata="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CfbeVzX&#10;AAAACQEAAA8AAAAAAAAAAQAgAAAAIgAAAGRycy9kb3ducmV2LnhtbFBLAQIUABQAAAAIAIdO4kCS&#10;L9pXWgIAALgEAAAOAAAAAAAAAAEAIAAAACYBAABkcnMvZTJvRG9jLnhtbFBLBQYAAAAABgAGAFkB&#10;AADyBQAAAAA=&#10;">
                <v:fill on="t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 w14:paraId="2DD53CC2">
                      <w:pPr>
                        <w:pStyle w:val="27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★ 注意: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t>如果</w:t>
                      </w: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color w:val="FF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t>前期任务书不完善，后期需要补充学生端和老师端均有特殊编辑按钮，任务书无需打回即可在线修改。</w:t>
                      </w:r>
                    </w:p>
                    <w:p w14:paraId="59753D5A">
                      <w:pPr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tLeast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ECE8000">
      <w:pPr>
        <w:pStyle w:val="15"/>
        <w:ind w:left="0" w:leftChars="0" w:firstLine="0" w:firstLineChars="0"/>
      </w:pPr>
    </w:p>
    <w:p w14:paraId="3542407D">
      <w:pPr>
        <w:pStyle w:val="3"/>
        <w:jc w:val="left"/>
      </w:pPr>
      <w:bookmarkStart w:id="41" w:name="_Toc12409"/>
      <w:bookmarkStart w:id="42" w:name="_Toc27870"/>
      <w:r>
        <w:rPr>
          <w:u w:color="auto"/>
        </w:rPr>
        <w:t>2.2开题报告</w:t>
      </w:r>
      <w:bookmarkEnd w:id="41"/>
      <w:bookmarkEnd w:id="42"/>
    </w:p>
    <w:p w14:paraId="35EFD7AC">
      <w:pPr>
        <w:pStyle w:val="4"/>
        <w:jc w:val="left"/>
      </w:pPr>
      <w:bookmarkStart w:id="43" w:name="_Toc15779"/>
      <w:r>
        <w:rPr>
          <w:u w:color="auto"/>
        </w:rPr>
        <w:t>2.2.1审核开题报告</w:t>
      </w:r>
      <w:bookmarkEnd w:id="43"/>
    </w:p>
    <w:p w14:paraId="15B06E33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点击左侧菜单进入“过程管理”—“开题报告”—“审核开题报告”页面。</w:t>
      </w:r>
    </w:p>
    <w:p w14:paraId="7E2E0016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点击“审核”按钮，进入审核详情页面，可查看填写的开题报告信息，并进行审核意见以及审核通过与不通过的选择后，点击“确定”审核完成。</w:t>
      </w:r>
    </w:p>
    <w:p w14:paraId="5C55D553">
      <w:pPr>
        <w:jc w:val="center"/>
        <w:rPr>
          <w:u w:color="auto"/>
        </w:rPr>
      </w:pPr>
      <w:r>
        <w:rPr>
          <w:u w:color="auto"/>
        </w:rPr>
        <w:drawing>
          <wp:inline distT="0" distB="0" distL="0" distR="0">
            <wp:extent cx="5267325" cy="609600"/>
            <wp:effectExtent l="0" t="0" r="9525" b="0"/>
            <wp:docPr id="13" name="Drawing 13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3" descr="Generated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A21C4">
      <w:pPr>
        <w:jc w:val="center"/>
      </w:pPr>
      <w:r>
        <w:rPr>
          <w:u w:color="auto"/>
        </w:rPr>
        <w:drawing>
          <wp:inline distT="0" distB="0" distL="0" distR="0">
            <wp:extent cx="5280660" cy="1467485"/>
            <wp:effectExtent l="0" t="0" r="0" b="0"/>
            <wp:docPr id="14" name="Drawing 14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4" descr="Generated"/>
                    <pic:cNvPicPr>
                      <a:picLocks noChangeAspect="1"/>
                    </pic:cNvPicPr>
                  </pic:nvPicPr>
                  <pic:blipFill>
                    <a:blip r:embed="rId25"/>
                    <a:srcRect r="-253" b="43358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E36E7">
      <w:pPr>
        <w:jc w:val="center"/>
      </w:pPr>
      <w:r>
        <w:rPr>
          <w:u w:color="auto"/>
        </w:rPr>
        <w:drawing>
          <wp:inline distT="0" distB="0" distL="0" distR="0">
            <wp:extent cx="5267325" cy="3105150"/>
            <wp:effectExtent l="0" t="0" r="9525" b="0"/>
            <wp:docPr id="15" name="Drawing 15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5" descr="Generated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9C593">
      <w:pPr>
        <w:pStyle w:val="3"/>
        <w:jc w:val="left"/>
      </w:pPr>
      <w:bookmarkStart w:id="44" w:name="_Toc17356"/>
      <w:bookmarkStart w:id="45" w:name="_Toc25156"/>
      <w:r>
        <w:rPr>
          <w:u w:color="auto"/>
        </w:rPr>
        <w:t>2.3中期检查</w:t>
      </w:r>
      <w:bookmarkEnd w:id="44"/>
      <w:bookmarkEnd w:id="45"/>
    </w:p>
    <w:p w14:paraId="4869D47C">
      <w:pPr>
        <w:pStyle w:val="4"/>
        <w:jc w:val="left"/>
      </w:pPr>
      <w:bookmarkStart w:id="46" w:name="_Toc2199"/>
      <w:r>
        <w:rPr>
          <w:u w:color="auto"/>
        </w:rPr>
        <w:t>2.3.1审核中期检查</w:t>
      </w:r>
      <w:bookmarkEnd w:id="46"/>
    </w:p>
    <w:p w14:paraId="799127C6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点击左侧菜单进入“过程管理”—“中期检查”—“审核中期检查”页面。</w:t>
      </w:r>
    </w:p>
    <w:p w14:paraId="237C503F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点击“审核”按钮，在弹出页面中，可查看提交的中期检查信息，并进行审核意见以及审核通过与不通过的选择后，点击“确定”审核完成。</w:t>
      </w:r>
    </w:p>
    <w:p w14:paraId="63229ECD">
      <w:pPr>
        <w:jc w:val="center"/>
        <w:rPr>
          <w:u w:color="auto"/>
        </w:rPr>
      </w:pPr>
      <w:r>
        <w:rPr>
          <w:u w:color="auto"/>
        </w:rPr>
        <w:drawing>
          <wp:inline distT="0" distB="0" distL="0" distR="0">
            <wp:extent cx="5267325" cy="647700"/>
            <wp:effectExtent l="0" t="0" r="9525" b="0"/>
            <wp:docPr id="16" name="Drawing 16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6" descr="Generated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9A9EE">
      <w:pPr>
        <w:jc w:val="center"/>
      </w:pPr>
      <w:r>
        <w:rPr>
          <w:u w:color="auto"/>
        </w:rPr>
        <w:drawing>
          <wp:inline distT="0" distB="0" distL="0" distR="0">
            <wp:extent cx="5288915" cy="1470025"/>
            <wp:effectExtent l="0" t="0" r="0" b="0"/>
            <wp:docPr id="17" name="Drawing 17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7" descr="Generated"/>
                    <pic:cNvPicPr>
                      <a:picLocks noChangeAspect="1"/>
                    </pic:cNvPicPr>
                  </pic:nvPicPr>
                  <pic:blipFill>
                    <a:blip r:embed="rId28"/>
                    <a:srcRect r="-410" b="43050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C5E95">
      <w:pPr>
        <w:jc w:val="center"/>
      </w:pPr>
      <w:r>
        <w:rPr>
          <w:u w:color="auto"/>
        </w:rPr>
        <w:drawing>
          <wp:inline distT="0" distB="0" distL="0" distR="0">
            <wp:extent cx="5267325" cy="3257550"/>
            <wp:effectExtent l="0" t="0" r="9525" b="0"/>
            <wp:docPr id="18" name="Drawing 18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8" descr="Generated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A779">
      <w:pPr>
        <w:pStyle w:val="3"/>
        <w:jc w:val="left"/>
      </w:pPr>
      <w:bookmarkStart w:id="47" w:name="_Toc12367"/>
      <w:bookmarkStart w:id="48" w:name="_Toc12882"/>
      <w:r>
        <w:rPr>
          <w:u w:color="auto"/>
        </w:rPr>
        <w:t>2.4</w:t>
      </w:r>
      <w:bookmarkEnd w:id="47"/>
      <w:bookmarkEnd w:id="48"/>
      <w:r>
        <w:rPr>
          <w:rFonts w:hint="eastAsia"/>
          <w:u w:color="auto"/>
          <w:lang w:val="en-US" w:eastAsia="zh-CN"/>
        </w:rPr>
        <w:t xml:space="preserve"> </w:t>
      </w:r>
      <w:bookmarkStart w:id="49" w:name="_Toc17622"/>
      <w:bookmarkStart w:id="50" w:name="_Toc14745"/>
      <w:r>
        <w:rPr>
          <w:u w:color="auto"/>
        </w:rPr>
        <w:t>定稿</w:t>
      </w:r>
      <w:bookmarkEnd w:id="49"/>
      <w:bookmarkEnd w:id="50"/>
    </w:p>
    <w:p w14:paraId="2F159CB6">
      <w:pPr>
        <w:pStyle w:val="4"/>
        <w:jc w:val="left"/>
      </w:pPr>
      <w:bookmarkStart w:id="51" w:name="_Toc11116"/>
      <w:r>
        <w:rPr>
          <w:u w:color="auto"/>
        </w:rPr>
        <w:t>2.</w:t>
      </w:r>
      <w:r>
        <w:rPr>
          <w:rFonts w:hint="eastAsia"/>
          <w:u w:color="auto"/>
          <w:lang w:val="en-US" w:eastAsia="zh-CN"/>
        </w:rPr>
        <w:t>4</w:t>
      </w:r>
      <w:r>
        <w:rPr>
          <w:u w:color="auto"/>
        </w:rPr>
        <w:t>.1审核定稿</w:t>
      </w:r>
      <w:bookmarkEnd w:id="51"/>
    </w:p>
    <w:p w14:paraId="118A342A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点击左侧菜单进入“过程管理”—“定稿”—“审核定稿”页面。</w:t>
      </w:r>
    </w:p>
    <w:p w14:paraId="4078A620">
      <w:pPr>
        <w:jc w:val="center"/>
      </w:pPr>
      <w:r>
        <w:rPr>
          <w:u w:color="auto"/>
        </w:rPr>
        <w:drawing>
          <wp:inline distT="0" distB="0" distL="0" distR="0">
            <wp:extent cx="5267325" cy="628650"/>
            <wp:effectExtent l="0" t="0" r="9525" b="0"/>
            <wp:docPr id="22" name="Drawing 2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2" descr="Generated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92F32">
      <w:pPr>
        <w:jc w:val="center"/>
      </w:pPr>
      <w:r>
        <w:rPr>
          <w:u w:color="auto"/>
        </w:rPr>
        <w:drawing>
          <wp:inline distT="0" distB="0" distL="0" distR="0">
            <wp:extent cx="5267325" cy="2571750"/>
            <wp:effectExtent l="0" t="0" r="9525" b="0"/>
            <wp:docPr id="23" name="Drawing 23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 23" descr="Generated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2F92F">
      <w:pPr>
        <w:jc w:val="center"/>
      </w:pPr>
      <w:r>
        <w:rPr>
          <w:u w:color="auto"/>
        </w:rPr>
        <w:drawing>
          <wp:inline distT="0" distB="0" distL="0" distR="0">
            <wp:extent cx="5267325" cy="3333750"/>
            <wp:effectExtent l="0" t="0" r="9525" b="0"/>
            <wp:docPr id="24" name="Drawing 24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4" descr="Generated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62D4B">
      <w:pPr>
        <w:pStyle w:val="3"/>
        <w:jc w:val="left"/>
      </w:pPr>
      <w:bookmarkStart w:id="52" w:name="_Toc23606"/>
      <w:bookmarkStart w:id="53" w:name="_Toc10852"/>
      <w:r>
        <w:rPr>
          <w:u w:color="auto"/>
        </w:rPr>
        <w:t>2.</w:t>
      </w:r>
      <w:r>
        <w:rPr>
          <w:rFonts w:hint="eastAsia"/>
          <w:u w:color="auto"/>
          <w:lang w:val="en-US" w:eastAsia="zh-CN"/>
        </w:rPr>
        <w:t>5</w:t>
      </w:r>
      <w:r>
        <w:rPr>
          <w:u w:color="auto"/>
        </w:rPr>
        <w:t>周进展（指导记录）</w:t>
      </w:r>
      <w:bookmarkEnd w:id="52"/>
      <w:bookmarkEnd w:id="53"/>
    </w:p>
    <w:p w14:paraId="6144DD68">
      <w:pPr>
        <w:pStyle w:val="4"/>
        <w:jc w:val="left"/>
      </w:pPr>
      <w:bookmarkStart w:id="54" w:name="_Toc20837"/>
      <w:r>
        <w:rPr>
          <w:u w:color="auto"/>
        </w:rPr>
        <w:t>2.</w:t>
      </w:r>
      <w:r>
        <w:rPr>
          <w:rFonts w:hint="eastAsia"/>
          <w:u w:color="auto"/>
          <w:lang w:val="en-US" w:eastAsia="zh-CN"/>
        </w:rPr>
        <w:t>5</w:t>
      </w:r>
      <w:r>
        <w:rPr>
          <w:u w:color="auto"/>
        </w:rPr>
        <w:t>.1审核周进展（指导记录）</w:t>
      </w:r>
      <w:bookmarkEnd w:id="54"/>
    </w:p>
    <w:p w14:paraId="6E8D2192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点击左侧菜单进入“过程管理”—“指导日志”—“审核指导日志”页面。</w:t>
      </w:r>
    </w:p>
    <w:p w14:paraId="13DBA801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点击“审核”按钮，在弹出页面中，可查看指导日志信息，并进行审核意见以及审核通过与否的选择后，点击“确定”审核完成。</w:t>
      </w:r>
    </w:p>
    <w:p w14:paraId="3CB4D818">
      <w:pPr>
        <w:jc w:val="center"/>
      </w:pPr>
      <w:r>
        <w:rPr>
          <w:u w:color="auto"/>
        </w:rPr>
        <w:drawing>
          <wp:inline distT="0" distB="0" distL="0" distR="0">
            <wp:extent cx="5267325" cy="666750"/>
            <wp:effectExtent l="0" t="0" r="9525" b="0"/>
            <wp:docPr id="25" name="Drawing 25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rawing 25" descr="Generated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32D56">
      <w:pPr>
        <w:jc w:val="center"/>
      </w:pPr>
      <w:r>
        <w:rPr>
          <w:u w:color="auto"/>
        </w:rPr>
        <w:drawing>
          <wp:inline distT="0" distB="0" distL="0" distR="0">
            <wp:extent cx="5267325" cy="2619375"/>
            <wp:effectExtent l="0" t="0" r="9525" b="9525"/>
            <wp:docPr id="26" name="Drawing 26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 26" descr="Generated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0DBED">
      <w:pPr>
        <w:rPr>
          <w:u w:color="auto"/>
        </w:rPr>
      </w:pPr>
      <w:r>
        <w:rPr>
          <w:u w:color="auto"/>
        </w:rPr>
        <w:br w:type="page"/>
      </w:r>
    </w:p>
    <w:p w14:paraId="32ACA6EB">
      <w:pPr>
        <w:pStyle w:val="2"/>
        <w:jc w:val="left"/>
        <w:rPr>
          <w:rFonts w:hint="eastAsia" w:eastAsia="宋体"/>
          <w:lang w:eastAsia="zh-CN"/>
        </w:rPr>
      </w:pPr>
      <w:bookmarkStart w:id="55" w:name="_Toc15673"/>
      <w:bookmarkStart w:id="56" w:name="_Toc31650"/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1901825</wp:posOffset>
                </wp:positionH>
                <wp:positionV relativeFrom="paragraph">
                  <wp:posOffset>160020</wp:posOffset>
                </wp:positionV>
                <wp:extent cx="3789680" cy="1306830"/>
                <wp:effectExtent l="4445" t="4445" r="15875" b="2222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9680" cy="1306830"/>
                        </a:xfrm>
                        <a:prstGeom prst="rect">
                          <a:avLst/>
                        </a:prstGeom>
                        <a:solidFill>
                          <a:srgbClr val="F7FD9D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40F15">
                            <w:pPr>
                              <w:pStyle w:val="27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 w:ascii="宋体" w:hAnsi="宋体" w:cs="宋体"/>
                                <w:sz w:val="18"/>
                                <w:szCs w:val="18"/>
                                <w:u w:color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★ 注意: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18"/>
                                <w:szCs w:val="18"/>
                                <w:u w:color="auto"/>
                                <w:lang w:val="en-US" w:eastAsia="zh-CN"/>
                              </w:rPr>
                              <w:t>评分细则</w:t>
                            </w:r>
                            <w:r>
                              <w:rPr>
                                <w:rFonts w:hint="eastAsia" w:ascii="宋体" w:hAnsi="宋体" w:cs="宋体"/>
                                <w:sz w:val="18"/>
                                <w:szCs w:val="18"/>
                                <w:u w:color="auto"/>
                                <w:lang w:val="en-US" w:eastAsia="zh-CN"/>
                              </w:rPr>
                              <w:t>依据所在学院评分要求进行设置，请老师根据页面提示进行评分及给定评语。</w:t>
                            </w:r>
                          </w:p>
                          <w:p w14:paraId="171BFD3C">
                            <w:pPr>
                              <w:pStyle w:val="27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default" w:ascii="宋体" w:hAnsi="宋体" w:cs="宋体"/>
                                <w:sz w:val="18"/>
                                <w:szCs w:val="18"/>
                                <w:u w:color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color="auto"/>
                                <w:lang w:val="en-US" w:eastAsia="zh-CN"/>
                              </w:rPr>
                              <w:t>相应评分环节的评语将调用到鉴定意见表处，请老师不要把评语写的太简单，各环节应根据鉴定意见表要求填写，以免后续审核不通过</w:t>
                            </w:r>
                            <w:r>
                              <w:rPr>
                                <w:rFonts w:hint="eastAsia" w:ascii="宋体" w:hAnsi="宋体" w:cs="宋体"/>
                                <w:sz w:val="18"/>
                                <w:szCs w:val="18"/>
                                <w:u w:color="auto"/>
                                <w:lang w:val="en-US" w:eastAsia="zh-CN"/>
                              </w:rPr>
                              <w:t>。</w:t>
                            </w:r>
                          </w:p>
                          <w:p w14:paraId="5BC174B9">
                            <w:pPr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tLeas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75pt;margin-top:12.6pt;height:102.9pt;width:298.4pt;z-index:-251654144;mso-width-relative:page;mso-height-relative:page;" fillcolor="#F7FD9D" filled="t" stroked="t" coordsize="21600,21600" o:gfxdata="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Pc&#10;h+zXAAAACgEAAA8AAAAAAAAAAQAgAAAAIgAAAGRycy9kb3ducmV2LnhtbFBLAQIUABQAAAAIAIdO&#10;4kCgab6XXQIAALsEAAAOAAAAAAAAAAEAIAAAACYBAABkcnMvZTJvRG9jLnhtbFBLBQYAAAAABgAG&#10;AFkBAAD1BQAAAAA=&#10;">
                <v:fill on="t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 w14:paraId="22C40F15">
                      <w:pPr>
                        <w:pStyle w:val="27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 w:ascii="宋体" w:hAnsi="宋体" w:cs="宋体"/>
                          <w:sz w:val="18"/>
                          <w:szCs w:val="18"/>
                          <w:u w:color="auto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18"/>
                          <w:szCs w:val="18"/>
                          <w:lang w:val="en-US" w:eastAsia="zh-CN"/>
                        </w:rPr>
                        <w:t>★ 注意:</w:t>
                      </w:r>
                      <w:r>
                        <w:rPr>
                          <w:rFonts w:hint="eastAsia" w:ascii="宋体" w:hAnsi="宋体" w:eastAsia="宋体" w:cs="宋体"/>
                          <w:sz w:val="18"/>
                          <w:szCs w:val="18"/>
                          <w:u w:color="auto"/>
                          <w:lang w:val="en-US" w:eastAsia="zh-CN"/>
                        </w:rPr>
                        <w:t>评分细则</w:t>
                      </w:r>
                      <w:r>
                        <w:rPr>
                          <w:rFonts w:hint="eastAsia" w:ascii="宋体" w:hAnsi="宋体" w:cs="宋体"/>
                          <w:sz w:val="18"/>
                          <w:szCs w:val="18"/>
                          <w:u w:color="auto"/>
                          <w:lang w:val="en-US" w:eastAsia="zh-CN"/>
                        </w:rPr>
                        <w:t>依据所在学院评分要求进行设置，请老师根据页面提示进行评分及给定评语。</w:t>
                      </w:r>
                    </w:p>
                    <w:p w14:paraId="171BFD3C">
                      <w:pPr>
                        <w:pStyle w:val="27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default" w:ascii="宋体" w:hAnsi="宋体" w:cs="宋体"/>
                          <w:sz w:val="18"/>
                          <w:szCs w:val="18"/>
                          <w:u w:color="auto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0000"/>
                          <w:sz w:val="18"/>
                          <w:szCs w:val="18"/>
                          <w:u w:color="auto"/>
                          <w:lang w:val="en-US" w:eastAsia="zh-CN"/>
                        </w:rPr>
                        <w:t>相应评分环节的评语将调用到鉴定意见表处，请老师不要把评语写的太简单，各环节应根据鉴定意见表要求填写，以免后续审核不通过</w:t>
                      </w:r>
                      <w:r>
                        <w:rPr>
                          <w:rFonts w:hint="eastAsia" w:ascii="宋体" w:hAnsi="宋体" w:cs="宋体"/>
                          <w:sz w:val="18"/>
                          <w:szCs w:val="18"/>
                          <w:u w:color="auto"/>
                          <w:lang w:val="en-US" w:eastAsia="zh-CN"/>
                        </w:rPr>
                        <w:t>。</w:t>
                      </w:r>
                    </w:p>
                    <w:p w14:paraId="5BC174B9">
                      <w:pPr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tLeast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u w:color="auto"/>
        </w:rPr>
        <w:t>3.评分管理</w:t>
      </w:r>
      <w:bookmarkEnd w:id="55"/>
      <w:bookmarkEnd w:id="56"/>
    </w:p>
    <w:p w14:paraId="17E89120">
      <w:pPr>
        <w:pStyle w:val="3"/>
        <w:jc w:val="left"/>
      </w:pPr>
      <w:bookmarkStart w:id="57" w:name="_Toc15938"/>
      <w:bookmarkStart w:id="58" w:name="_Toc29580"/>
      <w:r>
        <w:rPr>
          <w:u w:color="auto"/>
        </w:rPr>
        <w:t>3.1指导教师评分</w:t>
      </w:r>
      <w:bookmarkEnd w:id="57"/>
      <w:bookmarkEnd w:id="58"/>
    </w:p>
    <w:p w14:paraId="174C0F28">
      <w:pPr>
        <w:pStyle w:val="4"/>
        <w:jc w:val="left"/>
      </w:pPr>
      <w:bookmarkStart w:id="59" w:name="_Toc22091"/>
      <w:r>
        <w:rPr>
          <w:u w:color="auto"/>
        </w:rPr>
        <w:t>3.1.1评分</w:t>
      </w:r>
      <w:bookmarkEnd w:id="59"/>
    </w:p>
    <w:p w14:paraId="2EBBC862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点击左侧菜单栏“评分管理”—“评分”页面。</w:t>
      </w:r>
    </w:p>
    <w:p w14:paraId="5ABBEFC3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点击“评分”按钮，在弹出页面中对学生的稿件进行评分，填写分数及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u w:color="auto"/>
          <w:lang w:val="en-US" w:eastAsia="zh-CN"/>
        </w:rPr>
        <w:t>评语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u w:color="auto"/>
          <w:lang w:eastAsia="zh-CN"/>
        </w:rPr>
        <w:t>（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u w:color="auto"/>
          <w:lang w:val="en-US" w:eastAsia="zh-CN"/>
        </w:rPr>
        <w:t>不少于100字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u w:color="auto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  <w:u w:color="auto"/>
        </w:rPr>
        <w:t>，最后点击“确定”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u w:color="auto"/>
          <w:lang w:val="en-US" w:eastAsia="zh-CN"/>
        </w:rPr>
        <w:t>未完成可点击</w:t>
      </w:r>
      <w:r>
        <w:rPr>
          <w:rFonts w:ascii="宋体" w:hAnsi="宋体" w:eastAsia="宋体" w:cs="宋体"/>
          <w:sz w:val="24"/>
          <w:szCs w:val="24"/>
          <w:u w:color="auto"/>
        </w:rPr>
        <w:t>“暂存”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  <w:u w:color="auto"/>
        </w:rPr>
        <w:t>。</w:t>
      </w:r>
    </w:p>
    <w:p w14:paraId="65211562">
      <w:pPr>
        <w:jc w:val="center"/>
        <w:rPr>
          <w:u w:color="auto"/>
        </w:rPr>
      </w:pPr>
      <w:r>
        <w:rPr>
          <w:u w:color="auto"/>
        </w:rPr>
        <w:drawing>
          <wp:inline distT="0" distB="0" distL="0" distR="0">
            <wp:extent cx="5267325" cy="752475"/>
            <wp:effectExtent l="0" t="0" r="9525" b="9525"/>
            <wp:docPr id="27" name="Drawing 27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rawing 27" descr="Generated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724B2">
      <w:pPr>
        <w:jc w:val="center"/>
      </w:pPr>
      <w:r>
        <w:rPr>
          <w:u w:color="auto"/>
        </w:rPr>
        <w:drawing>
          <wp:inline distT="0" distB="0" distL="0" distR="0">
            <wp:extent cx="5296535" cy="1637665"/>
            <wp:effectExtent l="0" t="0" r="0" b="0"/>
            <wp:docPr id="28" name="Drawing 28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8" descr="Generated"/>
                    <pic:cNvPicPr>
                      <a:picLocks noChangeAspect="1"/>
                    </pic:cNvPicPr>
                  </pic:nvPicPr>
                  <pic:blipFill>
                    <a:blip r:embed="rId36"/>
                    <a:srcRect r="-555" b="37479"/>
                    <a:stretch>
                      <a:fillRect/>
                    </a:stretch>
                  </pic:blipFill>
                  <pic:spPr>
                    <a:xfrm>
                      <a:off x="0" y="0"/>
                      <a:ext cx="5296535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CB276">
      <w:pPr>
        <w:jc w:val="center"/>
        <w:rPr>
          <w:u w:color="auto"/>
        </w:rPr>
      </w:pPr>
      <w:r>
        <w:rPr>
          <w:u w:color="auto"/>
        </w:rPr>
        <w:drawing>
          <wp:inline distT="0" distB="0" distL="0" distR="0">
            <wp:extent cx="4910455" cy="3063240"/>
            <wp:effectExtent l="0" t="0" r="4445" b="3810"/>
            <wp:docPr id="29" name="Drawing 29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rawing 29" descr="Generated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1045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4C1D">
      <w:pPr>
        <w:pStyle w:val="3"/>
        <w:jc w:val="left"/>
        <w:rPr>
          <w:u w:color="auto"/>
        </w:rPr>
      </w:pPr>
      <w:bookmarkStart w:id="60" w:name="_Toc26831"/>
      <w:bookmarkStart w:id="61" w:name="_Toc17065"/>
      <w:r>
        <w:rPr>
          <w:rFonts w:hint="eastAsia"/>
          <w:u w:color="auto"/>
          <w:lang w:val="en-US" w:eastAsia="zh-CN"/>
        </w:rPr>
        <w:t>3</w:t>
      </w:r>
      <w:r>
        <w:rPr>
          <w:u w:color="auto"/>
        </w:rPr>
        <w:t>.</w:t>
      </w:r>
      <w:r>
        <w:rPr>
          <w:rFonts w:hint="eastAsia"/>
          <w:u w:color="auto"/>
          <w:lang w:val="en-US" w:eastAsia="zh-CN"/>
        </w:rPr>
        <w:t>2</w:t>
      </w:r>
      <w:r>
        <w:rPr>
          <w:u w:color="auto"/>
        </w:rPr>
        <w:t>评阅教师意见</w:t>
      </w:r>
      <w:bookmarkEnd w:id="60"/>
      <w:bookmarkEnd w:id="61"/>
    </w:p>
    <w:p w14:paraId="60746ECF">
      <w:pPr>
        <w:rPr>
          <w:u w:color="auto"/>
        </w:rPr>
      </w:pP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30480</wp:posOffset>
                </wp:positionV>
                <wp:extent cx="5535295" cy="497840"/>
                <wp:effectExtent l="4445" t="4445" r="22860" b="1206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5295" cy="497840"/>
                        </a:xfrm>
                        <a:prstGeom prst="rect">
                          <a:avLst/>
                        </a:prstGeom>
                        <a:solidFill>
                          <a:srgbClr val="F7FD9D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CB118">
                            <w:pPr>
                              <w:pStyle w:val="27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default" w:ascii="宋体" w:hAnsi="宋体" w:eastAsia="宋体" w:cs="宋体"/>
                                <w:sz w:val="21"/>
                                <w:u w:color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★ 注意:</w:t>
                            </w:r>
                            <w:r>
                              <w:rPr>
                                <w:rFonts w:hint="eastAsia" w:ascii="宋体" w:hAnsi="宋体" w:cs="宋体"/>
                                <w:sz w:val="21"/>
                                <w:u w:color="auto"/>
                                <w:lang w:val="en-US" w:eastAsia="zh-CN"/>
                              </w:rPr>
                              <w:t>进行评阅教师操作时需要登录系统时，角色选择评阅教师</w:t>
                            </w:r>
                          </w:p>
                          <w:p w14:paraId="50246537">
                            <w:pPr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tLeas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pt;margin-top:2.4pt;height:39.2pt;width:435.85pt;z-index:-251653120;mso-width-relative:page;mso-height-relative:page;" fillcolor="#F7FD9D" filled="t" stroked="t" coordsize="21600,21600" o:gfxdata="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dB&#10;adDXAAAACAEAAA8AAAAAAAAAAQAgAAAAIgAAAGRycy9kb3ducmV2LnhtbFBLAQIUABQAAAAIAIdO&#10;4kBwUSfJXQIAALoEAAAOAAAAAAAAAAEAIAAAACYBAABkcnMvZTJvRG9jLnhtbFBLBQYAAAAABgAG&#10;AFkBAAD1BQAAAAA=&#10;">
                <v:fill on="t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 w14:paraId="002CB118">
                      <w:pPr>
                        <w:pStyle w:val="27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default" w:ascii="宋体" w:hAnsi="宋体" w:eastAsia="宋体" w:cs="宋体"/>
                          <w:sz w:val="21"/>
                          <w:u w:color="auto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★ 注意:</w:t>
                      </w:r>
                      <w:r>
                        <w:rPr>
                          <w:rFonts w:hint="eastAsia" w:ascii="宋体" w:hAnsi="宋体" w:cs="宋体"/>
                          <w:sz w:val="21"/>
                          <w:u w:color="auto"/>
                          <w:lang w:val="en-US" w:eastAsia="zh-CN"/>
                        </w:rPr>
                        <w:t>进行评阅教师操作时需要登录系统时，角色选择评阅教师</w:t>
                      </w:r>
                    </w:p>
                    <w:p w14:paraId="50246537">
                      <w:pPr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tLeast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376D80">
      <w:pPr>
        <w:rPr>
          <w:u w:color="auto"/>
        </w:rPr>
      </w:pPr>
    </w:p>
    <w:p w14:paraId="5D735832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点击左侧菜单栏“评分管理”—“评分”页面。</w:t>
      </w:r>
    </w:p>
    <w:p w14:paraId="3C871606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点击“评分”按钮，在弹出页面中对学生的稿件进行评分，填写分数及评阅意见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u w:color="auto"/>
          <w:lang w:val="en-US" w:eastAsia="zh-CN"/>
        </w:rPr>
        <w:t>此处调用至评阅表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  <w:u w:color="auto"/>
        </w:rPr>
        <w:t>，最后点击“确定”或“暂存”即可。</w:t>
      </w:r>
    </w:p>
    <w:p w14:paraId="43020EBE">
      <w:pPr>
        <w:jc w:val="center"/>
      </w:pPr>
      <w:r>
        <w:rPr>
          <w:u w:color="auto"/>
        </w:rPr>
        <w:drawing>
          <wp:inline distT="0" distB="0" distL="0" distR="0">
            <wp:extent cx="5267325" cy="723900"/>
            <wp:effectExtent l="0" t="0" r="9525" b="0"/>
            <wp:docPr id="34" name="Drawing 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rawing 1" descr="Generated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1FE50">
      <w:pPr>
        <w:pStyle w:val="15"/>
        <w:ind w:left="0" w:leftChars="0" w:firstLine="0" w:firstLineChars="0"/>
      </w:pPr>
      <w:r>
        <w:rPr>
          <w:u w:color="auto"/>
        </w:rPr>
        <w:drawing>
          <wp:inline distT="0" distB="0" distL="0" distR="0">
            <wp:extent cx="5267325" cy="2590800"/>
            <wp:effectExtent l="0" t="0" r="9525" b="0"/>
            <wp:docPr id="692765041" name="Drawing 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765041" name="Drawing 2" descr="Generated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9B34F">
      <w:pPr>
        <w:pStyle w:val="3"/>
        <w:jc w:val="left"/>
      </w:pPr>
      <w:bookmarkStart w:id="62" w:name="_Toc21059"/>
      <w:bookmarkStart w:id="63" w:name="_Toc9104"/>
      <w:r>
        <w:rPr>
          <w:rFonts w:hint="eastAsia"/>
          <w:u w:color="auto"/>
          <w:lang w:val="en-US" w:eastAsia="zh-CN"/>
        </w:rPr>
        <w:t>3</w:t>
      </w:r>
      <w:r>
        <w:rPr>
          <w:u w:color="auto"/>
        </w:rPr>
        <w:t>.</w:t>
      </w:r>
      <w:r>
        <w:rPr>
          <w:rFonts w:hint="eastAsia"/>
          <w:u w:color="auto"/>
          <w:lang w:val="en-US" w:eastAsia="zh-CN"/>
        </w:rPr>
        <w:t>3</w:t>
      </w:r>
      <w:r>
        <w:rPr>
          <w:u w:color="auto"/>
        </w:rPr>
        <w:t>答辩评分</w:t>
      </w:r>
      <w:bookmarkEnd w:id="62"/>
      <w:bookmarkEnd w:id="63"/>
    </w:p>
    <w:p w14:paraId="42675E4F">
      <w:pPr>
        <w:keepLines/>
        <w:ind w:firstLine="420" w:firstLineChars="200"/>
        <w:jc w:val="left"/>
        <w:rPr>
          <w:rFonts w:ascii="宋体" w:hAnsi="宋体" w:eastAsia="宋体" w:cs="宋体"/>
          <w:sz w:val="21"/>
          <w:u w:color="auto"/>
        </w:rPr>
      </w:pP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13970</wp:posOffset>
                </wp:positionV>
                <wp:extent cx="5535295" cy="497840"/>
                <wp:effectExtent l="4445" t="4445" r="22860" b="1206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5295" cy="497840"/>
                        </a:xfrm>
                        <a:prstGeom prst="rect">
                          <a:avLst/>
                        </a:prstGeom>
                        <a:solidFill>
                          <a:srgbClr val="F7FD9D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B47">
                            <w:pPr>
                              <w:pStyle w:val="27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default" w:ascii="宋体" w:hAnsi="宋体" w:eastAsia="宋体" w:cs="宋体"/>
                                <w:sz w:val="21"/>
                                <w:u w:color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★ 注意: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2"/>
                                <w:sz w:val="21"/>
                                <w:szCs w:val="24"/>
                                <w:u w:color="auto"/>
                                <w:lang w:val="en-US" w:eastAsia="zh-CN" w:bidi="ar-SA"/>
                              </w:rPr>
                              <w:t>答辩评分由答辩秘书</w:t>
                            </w: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21"/>
                                <w:szCs w:val="24"/>
                                <w:u w:color="auto"/>
                                <w:lang w:val="en-US" w:eastAsia="zh-CN" w:bidi="ar-SA"/>
                              </w:rPr>
                              <w:t>根据答辩中记录的等级（或得分，部分学院有细分项）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2"/>
                                <w:sz w:val="21"/>
                                <w:szCs w:val="24"/>
                                <w:u w:color="auto"/>
                                <w:lang w:val="en-US" w:eastAsia="zh-CN" w:bidi="ar-SA"/>
                              </w:rPr>
                              <w:t>录入</w:t>
                            </w:r>
                          </w:p>
                          <w:p w14:paraId="3A671BE6">
                            <w:pPr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tLeas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FF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15pt;margin-top:1.1pt;height:39.2pt;width:435.85pt;z-index:-251652096;mso-width-relative:page;mso-height-relative:page;" fillcolor="#F7FD9D" filled="t" stroked="t" coordsize="21600,21600" o:gfxdata="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8v8X&#10;NtUAAAAHAQAADwAAAAAAAAABACAAAAAiAAAAZHJzL2Rvd25yZXYueG1sUEsBAhQAFAAAAAgAh07i&#10;QJrSF1teAgAAugQAAA4AAAAAAAAAAQAgAAAAJAEAAGRycy9lMm9Eb2MueG1sUEsFBgAAAAAGAAYA&#10;WQEAAPQFAAAAAA==&#10;">
                <v:fill on="t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 w14:paraId="28F39B47">
                      <w:pPr>
                        <w:pStyle w:val="27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default" w:ascii="宋体" w:hAnsi="宋体" w:eastAsia="宋体" w:cs="宋体"/>
                          <w:sz w:val="21"/>
                          <w:u w:color="auto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★ 注意:</w:t>
                      </w:r>
                      <w:r>
                        <w:rPr>
                          <w:rFonts w:hint="eastAsia" w:ascii="宋体" w:hAnsi="宋体" w:eastAsia="宋体" w:cs="宋体"/>
                          <w:kern w:val="2"/>
                          <w:sz w:val="21"/>
                          <w:szCs w:val="24"/>
                          <w:u w:color="auto"/>
                          <w:lang w:val="en-US" w:eastAsia="zh-CN" w:bidi="ar-SA"/>
                        </w:rPr>
                        <w:t>答辩评分由答辩秘书</w:t>
                      </w:r>
                      <w:r>
                        <w:rPr>
                          <w:rFonts w:hint="eastAsia" w:ascii="宋体" w:hAnsi="宋体" w:cs="宋体"/>
                          <w:kern w:val="2"/>
                          <w:sz w:val="21"/>
                          <w:szCs w:val="24"/>
                          <w:u w:color="auto"/>
                          <w:lang w:val="en-US" w:eastAsia="zh-CN" w:bidi="ar-SA"/>
                        </w:rPr>
                        <w:t>根据答辩中记录的等级（或得分，部分学院有细分项）</w:t>
                      </w:r>
                      <w:r>
                        <w:rPr>
                          <w:rFonts w:hint="eastAsia" w:ascii="宋体" w:hAnsi="宋体" w:eastAsia="宋体" w:cs="宋体"/>
                          <w:kern w:val="2"/>
                          <w:sz w:val="21"/>
                          <w:szCs w:val="24"/>
                          <w:u w:color="auto"/>
                          <w:lang w:val="en-US" w:eastAsia="zh-CN" w:bidi="ar-SA"/>
                        </w:rPr>
                        <w:t>录入</w:t>
                      </w:r>
                    </w:p>
                    <w:p w14:paraId="3A671BE6">
                      <w:pPr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tLeast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FF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FF48FF">
      <w:pPr>
        <w:keepLines/>
        <w:ind w:firstLine="420" w:firstLineChars="200"/>
        <w:jc w:val="left"/>
        <w:rPr>
          <w:rFonts w:ascii="宋体" w:hAnsi="宋体" w:eastAsia="宋体" w:cs="宋体"/>
          <w:sz w:val="21"/>
          <w:u w:color="auto"/>
        </w:rPr>
      </w:pPr>
    </w:p>
    <w:p w14:paraId="437CD556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点击左侧菜单栏“评分管理”—“评分”页面。</w:t>
      </w:r>
    </w:p>
    <w:p w14:paraId="6D50706D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点击“评分”按钮，在弹出页面中对学生的稿件进行评分，填写分数及意见，最后点击“确定”。</w:t>
      </w:r>
    </w:p>
    <w:p w14:paraId="4E2FFC46">
      <w:pPr>
        <w:jc w:val="center"/>
      </w:pPr>
      <w:r>
        <w:rPr>
          <w:u w:color="auto"/>
        </w:rPr>
        <w:drawing>
          <wp:inline distT="0" distB="0" distL="0" distR="0">
            <wp:extent cx="5267325" cy="733425"/>
            <wp:effectExtent l="0" t="0" r="9525" b="9525"/>
            <wp:docPr id="36" name="Drawing 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rawing 1" descr="Generated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13F87">
      <w:pPr>
        <w:pStyle w:val="2"/>
        <w:jc w:val="left"/>
        <w:rPr>
          <w:u w:color="auto"/>
        </w:rPr>
      </w:pPr>
      <w:bookmarkStart w:id="64" w:name="_Toc17503"/>
      <w:bookmarkStart w:id="65" w:name="_Toc1159"/>
      <w:r>
        <w:rPr>
          <w:u w:color="auto"/>
        </w:rPr>
        <w:drawing>
          <wp:inline distT="0" distB="0" distL="0" distR="0">
            <wp:extent cx="5267325" cy="2628900"/>
            <wp:effectExtent l="0" t="0" r="9525" b="0"/>
            <wp:docPr id="1546516151" name="Drawing 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516151" name="Drawing 2" descr="Generated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4"/>
      <w:bookmarkEnd w:id="65"/>
      <w:bookmarkStart w:id="66" w:name="_Toc13712"/>
    </w:p>
    <w:p w14:paraId="713AA3CF">
      <w:pPr>
        <w:pStyle w:val="2"/>
        <w:jc w:val="left"/>
      </w:pPr>
      <w:bookmarkStart w:id="67" w:name="_Toc1040"/>
      <w:r>
        <w:rPr>
          <w:u w:color="auto"/>
        </w:rPr>
        <w:t>4.最终稿</w:t>
      </w:r>
      <w:bookmarkEnd w:id="66"/>
      <w:bookmarkEnd w:id="67"/>
    </w:p>
    <w:p w14:paraId="77FB4AB0">
      <w:pPr>
        <w:pStyle w:val="3"/>
        <w:jc w:val="left"/>
      </w:pPr>
      <w:bookmarkStart w:id="68" w:name="_Toc24228"/>
      <w:bookmarkStart w:id="69" w:name="_Toc18903"/>
      <w:r>
        <w:rPr>
          <w:u w:color="auto"/>
        </w:rPr>
        <w:t>4.1最终稿</w:t>
      </w:r>
      <w:bookmarkEnd w:id="68"/>
      <w:bookmarkEnd w:id="69"/>
    </w:p>
    <w:p w14:paraId="1F680044">
      <w:pPr>
        <w:pStyle w:val="4"/>
        <w:jc w:val="left"/>
      </w:pPr>
      <w:bookmarkStart w:id="70" w:name="_Toc27978"/>
      <w:r>
        <w:rPr>
          <w:u w:color="auto"/>
        </w:rPr>
        <w:t>4.1.1审核最终稿</w:t>
      </w:r>
      <w:bookmarkEnd w:id="70"/>
    </w:p>
    <w:p w14:paraId="526DE57F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点击左侧菜单栏“最终稿”—“最终稿”页面。</w:t>
      </w:r>
    </w:p>
    <w:p w14:paraId="3553D29A">
      <w:pPr>
        <w:keepLines/>
        <w:ind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color="auto"/>
        </w:rPr>
        <w:t>点击“审核”按钮，在弹出页面中，可查看稿件信息，点击页面的“预览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”</w:t>
      </w:r>
      <w:r>
        <w:rPr>
          <w:rFonts w:ascii="宋体" w:hAnsi="宋体" w:eastAsia="宋体" w:cs="宋体"/>
          <w:sz w:val="24"/>
          <w:szCs w:val="24"/>
          <w:u w:color="auto"/>
        </w:rPr>
        <w:t>按钮，可在线预览稿件，点击页面的“下载”按钮可下载稿件，点击</w:t>
      </w:r>
      <w:r>
        <w:rPr>
          <w:rFonts w:hint="eastAsia" w:ascii="宋体" w:hAnsi="宋体" w:cs="宋体"/>
          <w:sz w:val="24"/>
          <w:szCs w:val="24"/>
          <w:u w:color="auto"/>
          <w:lang w:eastAsia="zh-CN"/>
        </w:rPr>
        <w:t>“</w:t>
      </w:r>
      <w:r>
        <w:rPr>
          <w:rFonts w:ascii="宋体" w:hAnsi="宋体" w:eastAsia="宋体" w:cs="宋体"/>
          <w:sz w:val="24"/>
          <w:szCs w:val="24"/>
          <w:u w:color="auto"/>
        </w:rPr>
        <w:t>批注”可对稿件进行在线批注。并进行审核意见以及审核通过与否的选择后，点击“确定”审核完成。</w:t>
      </w:r>
    </w:p>
    <w:p w14:paraId="7AD92837">
      <w:pPr>
        <w:jc w:val="center"/>
      </w:pPr>
      <w:r>
        <w:rPr>
          <w:u w:color="auto"/>
        </w:rPr>
        <w:drawing>
          <wp:inline distT="0" distB="0" distL="0" distR="0">
            <wp:extent cx="5267325" cy="638175"/>
            <wp:effectExtent l="0" t="0" r="9525" b="9525"/>
            <wp:docPr id="1245558692" name="Drawing 3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58692" name="Drawing 30" descr="Generated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59A32">
      <w:pPr>
        <w:jc w:val="center"/>
      </w:pPr>
      <w:r>
        <w:rPr>
          <w:u w:color="auto"/>
        </w:rPr>
        <w:drawing>
          <wp:inline distT="0" distB="0" distL="0" distR="0">
            <wp:extent cx="5267325" cy="2609850"/>
            <wp:effectExtent l="0" t="0" r="9525" b="0"/>
            <wp:docPr id="31" name="Drawing 3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rawing 31" descr="Generated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9AC26">
      <w:pPr>
        <w:jc w:val="center"/>
        <w:rPr>
          <w:u w:color="auto"/>
        </w:rPr>
      </w:pPr>
      <w:r>
        <w:rPr>
          <w:u w:color="auto"/>
        </w:rPr>
        <w:drawing>
          <wp:inline distT="0" distB="0" distL="0" distR="0">
            <wp:extent cx="5267325" cy="3095625"/>
            <wp:effectExtent l="0" t="0" r="9525" b="9525"/>
            <wp:docPr id="32" name="Drawing 3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rawing 32" descr="Generated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16D50">
      <w:pPr>
        <w:jc w:val="center"/>
        <w:rPr>
          <w:u w:color="auto"/>
        </w:rPr>
      </w:pPr>
    </w:p>
    <w:p w14:paraId="795B1F95">
      <w:pPr>
        <w:pStyle w:val="2"/>
        <w:numPr>
          <w:ilvl w:val="0"/>
          <w:numId w:val="1"/>
        </w:numPr>
        <w:spacing w:before="0" w:after="0" w:line="360" w:lineRule="auto"/>
        <w:rPr>
          <w:rFonts w:hint="eastAsia" w:ascii="仿宋_GB2312" w:eastAsia="仿宋_GB2312"/>
          <w:b/>
          <w:bCs w:val="0"/>
          <w:sz w:val="28"/>
          <w:szCs w:val="16"/>
          <w:lang w:val="en-US" w:eastAsia="zh-CN"/>
        </w:rPr>
      </w:pPr>
      <w:bookmarkStart w:id="71" w:name="_Toc12005"/>
      <w:bookmarkStart w:id="72" w:name="_Toc22406"/>
      <w:bookmarkStart w:id="73" w:name="_Toc7882"/>
      <w:bookmarkStart w:id="74" w:name="_Toc11588"/>
      <w:bookmarkStart w:id="75" w:name="_Toc21113907"/>
      <w:bookmarkStart w:id="76" w:name="_Toc21507034"/>
      <w:bookmarkStart w:id="77" w:name="_Toc5161"/>
      <w:bookmarkStart w:id="78" w:name="_Toc13523"/>
      <w:bookmarkStart w:id="79" w:name="_Toc21967825"/>
      <w:bookmarkStart w:id="80" w:name="_Toc21506725"/>
      <w:bookmarkStart w:id="81" w:name="_Toc19779"/>
      <w:bookmarkStart w:id="82" w:name="_Toc14609"/>
      <w:bookmarkStart w:id="83" w:name="_Toc1740308402_WPSOffice_Level3"/>
      <w:bookmarkStart w:id="84" w:name="_Toc20700"/>
      <w:bookmarkStart w:id="85" w:name="_Toc4888"/>
      <w:r>
        <w:rPr>
          <w:rFonts w:hint="eastAsia" w:ascii="仿宋_GB2312" w:eastAsia="仿宋_GB2312"/>
          <w:b/>
          <w:bCs w:val="0"/>
          <w:sz w:val="28"/>
          <w:szCs w:val="16"/>
          <w:lang w:val="en-US" w:eastAsia="zh-CN"/>
        </w:rPr>
        <w:t>信息管理</w:t>
      </w:r>
      <w:bookmarkEnd w:id="71"/>
      <w:bookmarkEnd w:id="72"/>
      <w:bookmarkEnd w:id="73"/>
    </w:p>
    <w:p w14:paraId="79E0FA8B">
      <w:pPr>
        <w:pStyle w:val="3"/>
        <w:rPr>
          <w:sz w:val="24"/>
          <w:szCs w:val="24"/>
        </w:rPr>
      </w:pPr>
      <w:bookmarkStart w:id="86" w:name="_Toc16558"/>
      <w:bookmarkStart w:id="87" w:name="_Toc22364"/>
      <w:bookmarkStart w:id="88" w:name="_Toc8739"/>
      <w:r>
        <w:rPr>
          <w:rFonts w:hint="eastAsia"/>
          <w:sz w:val="24"/>
          <w:szCs w:val="24"/>
          <w:lang w:eastAsia="zh-CN"/>
        </w:rPr>
        <w:t>1.</w:t>
      </w:r>
      <w:bookmarkEnd w:id="74"/>
      <w:bookmarkEnd w:id="75"/>
      <w:bookmarkEnd w:id="76"/>
      <w:bookmarkEnd w:id="77"/>
      <w:bookmarkEnd w:id="78"/>
      <w:bookmarkEnd w:id="79"/>
      <w:bookmarkEnd w:id="80"/>
      <w:r>
        <w:rPr>
          <w:rFonts w:hint="eastAsia"/>
          <w:sz w:val="24"/>
          <w:szCs w:val="24"/>
        </w:rPr>
        <w:t>站内信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14:paraId="6E848B14">
      <w:pPr>
        <w:spacing w:before="156" w:after="156"/>
        <w:ind w:firstLine="48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color w:val="FF0000"/>
          <w:sz w:val="24"/>
          <w:szCs w:val="24"/>
        </w:rPr>
        <w:t>★</w:t>
      </w:r>
      <w:r>
        <w:rPr>
          <w:rFonts w:hint="eastAsia" w:ascii="宋体" w:hAnsi="宋体" w:cs="宋体"/>
          <w:color w:val="303030"/>
          <w:sz w:val="24"/>
          <w:szCs w:val="24"/>
        </w:rPr>
        <w:t>第1步：</w:t>
      </w:r>
      <w:r>
        <w:rPr>
          <w:rFonts w:hint="eastAsia" w:ascii="宋体" w:hAnsi="宋体" w:cs="宋体"/>
          <w:sz w:val="24"/>
          <w:szCs w:val="24"/>
        </w:rPr>
        <w:t>点击左侧菜单进入“消息管理”—“站内信”。可以进行站内信的查阅与发送。</w:t>
      </w:r>
    </w:p>
    <w:p w14:paraId="43E896AF">
      <w:pPr>
        <w:spacing w:before="156" w:after="156"/>
        <w:jc w:val="left"/>
        <w:rPr>
          <w:rFonts w:ascii="宋体" w:hAnsi="宋体" w:cs="宋体"/>
        </w:rPr>
      </w:pPr>
      <w:r>
        <w:rPr>
          <w:rFonts w:ascii="宋体" w:hAnsi="宋体" w:cs="宋体"/>
        </w:rPr>
        <w:drawing>
          <wp:inline distT="0" distB="0" distL="114300" distR="114300">
            <wp:extent cx="5253990" cy="1426845"/>
            <wp:effectExtent l="0" t="0" r="3810" b="1905"/>
            <wp:docPr id="51283774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37749" name="图片 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04B62">
      <w:pPr>
        <w:pStyle w:val="3"/>
        <w:rPr>
          <w:sz w:val="28"/>
          <w:szCs w:val="28"/>
        </w:rPr>
      </w:pPr>
      <w:bookmarkStart w:id="89" w:name="_Toc9910"/>
      <w:bookmarkStart w:id="90" w:name="_Toc14049"/>
      <w:bookmarkStart w:id="91" w:name="_Toc12655"/>
      <w:bookmarkStart w:id="92" w:name="_Toc23051"/>
      <w:bookmarkStart w:id="93" w:name="_Toc636040274_WPSOffice_Level3"/>
      <w:bookmarkStart w:id="94" w:name="_Toc6568"/>
      <w:bookmarkStart w:id="95" w:name="_Toc23918"/>
      <w:bookmarkStart w:id="96" w:name="_Toc7002"/>
      <w:r>
        <w:rPr>
          <w:rFonts w:hint="eastAsia"/>
          <w:sz w:val="28"/>
          <w:szCs w:val="28"/>
          <w:lang w:eastAsia="zh-CN"/>
        </w:rPr>
        <w:t>2.</w:t>
      </w:r>
      <w:r>
        <w:rPr>
          <w:rFonts w:hint="eastAsia"/>
          <w:sz w:val="28"/>
          <w:szCs w:val="28"/>
        </w:rPr>
        <w:t>公告管理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2CE8BEDB">
      <w:pPr>
        <w:spacing w:before="120" w:after="120"/>
        <w:ind w:firstLine="48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color w:val="FF0000"/>
          <w:sz w:val="24"/>
          <w:szCs w:val="24"/>
        </w:rPr>
        <w:t>★</w:t>
      </w:r>
      <w:r>
        <w:rPr>
          <w:rFonts w:hint="eastAsia" w:ascii="宋体" w:hAnsi="宋体" w:cs="宋体"/>
          <w:color w:val="303030"/>
          <w:sz w:val="24"/>
          <w:szCs w:val="24"/>
        </w:rPr>
        <w:t>第1步：</w:t>
      </w:r>
      <w:r>
        <w:rPr>
          <w:rFonts w:hint="eastAsia" w:ascii="宋体" w:hAnsi="宋体" w:cs="宋体"/>
          <w:sz w:val="24"/>
          <w:szCs w:val="24"/>
        </w:rPr>
        <w:t>点击左侧菜单进入“消息管理”—“公告管理”。可以查看学校学院发布公告内容。</w:t>
      </w:r>
    </w:p>
    <w:p w14:paraId="6935CD49">
      <w:r>
        <w:rPr>
          <w:rFonts w:ascii="宋体" w:hAnsi="宋体" w:cs="宋体"/>
        </w:rPr>
        <w:drawing>
          <wp:inline distT="0" distB="0" distL="114300" distR="114300">
            <wp:extent cx="5262245" cy="2000885"/>
            <wp:effectExtent l="0" t="0" r="14605" b="18415"/>
            <wp:docPr id="71170062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00628" name="图片 2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D540B"/>
    <w:p w14:paraId="276BEC01">
      <w:pPr>
        <w:pStyle w:val="2"/>
        <w:numPr>
          <w:ilvl w:val="0"/>
          <w:numId w:val="1"/>
        </w:numPr>
        <w:spacing w:before="0" w:after="0" w:line="360" w:lineRule="auto"/>
        <w:rPr>
          <w:rFonts w:hint="eastAsia" w:ascii="仿宋_GB2312" w:eastAsia="仿宋_GB2312"/>
          <w:b/>
          <w:bCs w:val="0"/>
          <w:sz w:val="28"/>
          <w:szCs w:val="16"/>
          <w:lang w:val="en-US" w:eastAsia="zh-CN"/>
        </w:rPr>
      </w:pPr>
      <w:bookmarkStart w:id="97" w:name="_Toc24852"/>
      <w:bookmarkStart w:id="98" w:name="_Toc6973"/>
      <w:bookmarkStart w:id="99" w:name="_Toc27213"/>
      <w:r>
        <w:rPr>
          <w:rFonts w:hint="eastAsia" w:ascii="仿宋_GB2312" w:eastAsia="仿宋_GB2312"/>
          <w:b/>
          <w:bCs w:val="0"/>
          <w:sz w:val="28"/>
          <w:szCs w:val="16"/>
          <w:lang w:val="en-US" w:eastAsia="zh-CN"/>
        </w:rPr>
        <w:t>常见问题</w:t>
      </w:r>
      <w:bookmarkEnd w:id="97"/>
      <w:bookmarkEnd w:id="98"/>
      <w:bookmarkEnd w:id="99"/>
    </w:p>
    <w:p w14:paraId="346D4740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1.</w:t>
      </w:r>
      <w:r>
        <w:rPr>
          <w:rFonts w:hint="eastAsia" w:ascii="宋体" w:hAnsi="宋体" w:cs="宋体"/>
          <w:b/>
          <w:bCs/>
          <w:color w:val="0000FF"/>
          <w:sz w:val="24"/>
          <w:szCs w:val="24"/>
        </w:rPr>
        <w:t>密码忘记了怎么办？</w:t>
      </w:r>
    </w:p>
    <w:p w14:paraId="12A4DC0B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建议使用教务系统进行登录，如果教务系统登录不上，可以使用维普毕业论文（设计）网址：</w:t>
      </w:r>
      <w:r>
        <w:rPr>
          <w:rFonts w:hint="eastAsia" w:ascii="宋体" w:hAnsi="宋体" w:cs="宋体"/>
          <w:color w:val="303030"/>
          <w:sz w:val="24"/>
          <w:szCs w:val="28"/>
          <w:lang w:val="en-US" w:eastAsia="zh-CN"/>
        </w:rPr>
        <w:t>https://vgms.fanyu.com/，选择学校“湘潭大学”，输入账号和密码（账号为工号，初始密码：xtu2025#），点击登录即可。</w:t>
      </w:r>
      <w:r>
        <w:rPr>
          <w:rFonts w:hint="eastAsia" w:ascii="宋体" w:hAnsi="宋体" w:cs="宋体"/>
          <w:sz w:val="24"/>
          <w:szCs w:val="24"/>
        </w:rPr>
        <w:t>如果账号完成了邮箱绑定可点击登录页面中的“忘记密码”字样，通过邮箱验证设置新密码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建议</w:t>
      </w:r>
      <w:r>
        <w:rPr>
          <w:rFonts w:hint="eastAsia" w:ascii="宋体" w:hAnsi="宋体" w:cs="宋体"/>
          <w:sz w:val="24"/>
          <w:szCs w:val="24"/>
        </w:rPr>
        <w:t>绑定微信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后续通过网页</w:t>
      </w:r>
      <w:r>
        <w:rPr>
          <w:rFonts w:hint="eastAsia" w:ascii="宋体" w:hAnsi="宋体" w:cs="宋体"/>
          <w:sz w:val="24"/>
          <w:szCs w:val="24"/>
        </w:rPr>
        <w:t>可直接扫码</w:t>
      </w:r>
      <w:r>
        <w:rPr>
          <w:rFonts w:hint="eastAsia" w:ascii="宋体" w:hAnsi="宋体" w:cs="宋体"/>
          <w:sz w:val="24"/>
          <w:szCs w:val="24"/>
          <w:lang w:eastAsia="zh-CN"/>
        </w:rPr>
        <w:t>登录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7A0664D0">
      <w:pPr>
        <w:spacing w:line="276" w:lineRule="auto"/>
        <w:rPr>
          <w:rFonts w:ascii="宋体" w:hAnsi="宋体" w:cs="宋体"/>
          <w:sz w:val="24"/>
          <w:szCs w:val="24"/>
        </w:rPr>
      </w:pPr>
    </w:p>
    <w:p w14:paraId="27E8CCFA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2.</w:t>
      </w:r>
      <w:r>
        <w:rPr>
          <w:rFonts w:hint="eastAsia" w:ascii="宋体" w:hAnsi="宋体" w:cs="宋体"/>
          <w:sz w:val="24"/>
          <w:szCs w:val="24"/>
        </w:rPr>
        <w:t>系统提示“用户不存在”是什么意思？</w:t>
      </w:r>
    </w:p>
    <w:p w14:paraId="30A7E6E0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回复：一般是因为输入的用户名错误或您的账户信息没有录入到系统当中，您需要与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学院教务老师</w:t>
      </w:r>
      <w:r>
        <w:rPr>
          <w:rFonts w:hint="eastAsia" w:ascii="宋体" w:hAnsi="宋体" w:cs="宋体"/>
          <w:sz w:val="24"/>
          <w:szCs w:val="24"/>
        </w:rPr>
        <w:t>联系帮您查询或新增账号信息。（操作方式：在“账号管理”中，可以进行账号信息的查询、修改与新增。）</w:t>
      </w:r>
    </w:p>
    <w:p w14:paraId="7C5C9A3D">
      <w:pPr>
        <w:pStyle w:val="26"/>
        <w:spacing w:line="276" w:lineRule="auto"/>
        <w:ind w:firstLine="0" w:firstLineChars="0"/>
        <w:rPr>
          <w:rFonts w:ascii="宋体" w:hAnsi="宋体" w:eastAsia="宋体" w:cs="宋体"/>
          <w:sz w:val="24"/>
          <w:szCs w:val="24"/>
        </w:rPr>
      </w:pPr>
    </w:p>
    <w:p w14:paraId="0AE8167A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3.</w:t>
      </w:r>
      <w:r>
        <w:rPr>
          <w:rFonts w:hint="eastAsia" w:ascii="宋体" w:hAnsi="宋体" w:cs="宋体"/>
          <w:b/>
          <w:bCs/>
          <w:color w:val="0000FF"/>
          <w:sz w:val="24"/>
          <w:szCs w:val="24"/>
        </w:rPr>
        <w:t>审核列表显示无数据是什么情况？</w:t>
      </w:r>
    </w:p>
    <w:p w14:paraId="6494AE16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回复：这种情况一般是学生还未提交导致的，可查看查询列表内的状态，显示为待提交即为学生还未提交，等待提交后即可进行审核。</w:t>
      </w:r>
    </w:p>
    <w:p w14:paraId="77E02CDE">
      <w:pPr>
        <w:pStyle w:val="26"/>
        <w:spacing w:line="276" w:lineRule="auto"/>
        <w:ind w:firstLine="0" w:firstLineChars="0"/>
        <w:rPr>
          <w:rFonts w:ascii="宋体" w:hAnsi="宋体" w:eastAsia="宋体" w:cs="宋体"/>
          <w:sz w:val="24"/>
          <w:szCs w:val="24"/>
        </w:rPr>
      </w:pPr>
    </w:p>
    <w:p w14:paraId="040C4896">
      <w:pPr>
        <w:spacing w:line="276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4.</w:t>
      </w:r>
      <w:r>
        <w:rPr>
          <w:rFonts w:hint="eastAsia" w:ascii="宋体" w:hAnsi="宋体" w:cs="宋体"/>
          <w:sz w:val="24"/>
          <w:szCs w:val="24"/>
        </w:rPr>
        <w:t>如何知道目前自己是否需要进行系统操作并快捷处理待处理的事项？</w:t>
      </w:r>
    </w:p>
    <w:p w14:paraId="35167153">
      <w:pPr>
        <w:spacing w:line="276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回复：点击首页，在</w:t>
      </w:r>
      <w:r>
        <w:rPr>
          <w:rFonts w:hint="eastAsia" w:ascii="宋体" w:hAnsi="宋体" w:cs="宋体"/>
          <w:color w:val="303030"/>
          <w:sz w:val="24"/>
          <w:szCs w:val="24"/>
        </w:rPr>
        <w:t>待办事项模块，可查看所有流程的操作节点并可快捷跳转到需要操作的对应列表内</w:t>
      </w:r>
      <w:r>
        <w:rPr>
          <w:rFonts w:hint="eastAsia" w:ascii="宋体" w:hAnsi="宋体" w:cs="宋体"/>
          <w:sz w:val="24"/>
          <w:szCs w:val="24"/>
        </w:rPr>
        <w:t>。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目前代办事项模块存在一些问题，5月开始可以正常使用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</w:p>
    <w:p w14:paraId="1F77AC44">
      <w:pPr>
        <w:spacing w:line="276" w:lineRule="auto"/>
        <w:rPr>
          <w:rFonts w:ascii="宋体" w:hAnsi="宋体" w:cs="宋体"/>
          <w:sz w:val="24"/>
          <w:szCs w:val="24"/>
        </w:rPr>
      </w:pPr>
    </w:p>
    <w:p w14:paraId="5AC82452">
      <w:pPr>
        <w:spacing w:line="276" w:lineRule="auto"/>
        <w:rPr>
          <w:rFonts w:ascii="宋体" w:hAnsi="宋体" w:cs="宋体"/>
          <w:color w:val="303030"/>
          <w:sz w:val="24"/>
          <w:szCs w:val="24"/>
        </w:rPr>
      </w:pPr>
      <w:r>
        <w:rPr>
          <w:rFonts w:hint="eastAsia" w:ascii="宋体" w:hAnsi="宋体" w:cs="宋体"/>
          <w:b/>
          <w:bCs/>
          <w:color w:val="303030"/>
          <w:sz w:val="24"/>
          <w:szCs w:val="24"/>
          <w:lang w:eastAsia="zh-CN"/>
        </w:rPr>
        <w:t>5.</w:t>
      </w:r>
      <w:r>
        <w:rPr>
          <w:rFonts w:hint="eastAsia" w:ascii="宋体" w:hAnsi="宋体" w:cs="宋体"/>
          <w:b/>
          <w:bCs/>
          <w:color w:val="0000FF"/>
          <w:sz w:val="24"/>
          <w:szCs w:val="24"/>
        </w:rPr>
        <w:t>如已操作过的流程</w:t>
      </w:r>
      <w:r>
        <w:rPr>
          <w:rFonts w:hint="eastAsia" w:ascii="宋体" w:hAnsi="宋体" w:cs="宋体"/>
          <w:b/>
          <w:bCs/>
          <w:color w:val="0000FF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color w:val="0000FF"/>
          <w:sz w:val="24"/>
          <w:szCs w:val="24"/>
          <w:lang w:val="en-US" w:eastAsia="zh-CN"/>
        </w:rPr>
        <w:t>开题、中期等</w:t>
      </w:r>
      <w:r>
        <w:rPr>
          <w:rFonts w:hint="eastAsia" w:ascii="宋体" w:hAnsi="宋体" w:cs="宋体"/>
          <w:b/>
          <w:bCs/>
          <w:color w:val="0000FF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b/>
          <w:bCs/>
          <w:color w:val="0000FF"/>
          <w:sz w:val="24"/>
          <w:szCs w:val="24"/>
        </w:rPr>
        <w:t>需重新编辑应如何处理？</w:t>
      </w:r>
    </w:p>
    <w:p w14:paraId="627B94FB">
      <w:pPr>
        <w:spacing w:line="276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color w:val="303030"/>
          <w:sz w:val="24"/>
          <w:szCs w:val="24"/>
        </w:rPr>
        <w:t>回复：当</w:t>
      </w:r>
      <w:r>
        <w:rPr>
          <w:rFonts w:hint="eastAsia" w:ascii="宋体" w:hAnsi="宋体" w:cs="宋体"/>
          <w:color w:val="303030"/>
          <w:sz w:val="24"/>
          <w:szCs w:val="24"/>
          <w:lang w:val="en-US" w:eastAsia="zh-CN"/>
        </w:rPr>
        <w:t>学生</w:t>
      </w:r>
      <w:r>
        <w:rPr>
          <w:rFonts w:hint="eastAsia" w:ascii="宋体" w:hAnsi="宋体" w:cs="宋体"/>
          <w:color w:val="303030"/>
          <w:sz w:val="24"/>
          <w:szCs w:val="24"/>
        </w:rPr>
        <w:t>已操作完成了相关的流程，后面需重新编辑的情况可</w:t>
      </w:r>
      <w:r>
        <w:rPr>
          <w:rFonts w:hint="eastAsia" w:ascii="宋体" w:hAnsi="宋体" w:cs="宋体"/>
          <w:sz w:val="24"/>
          <w:szCs w:val="24"/>
        </w:rPr>
        <w:t>在每个流程的查询列表中，点击</w:t>
      </w:r>
      <w:r>
        <w:rPr>
          <w:rFonts w:hint="eastAsia" w:ascii="宋体" w:hAnsi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cs="宋体"/>
          <w:sz w:val="24"/>
          <w:szCs w:val="24"/>
        </w:rPr>
        <w:t>流转到</w:t>
      </w:r>
      <w:r>
        <w:rPr>
          <w:rFonts w:hint="eastAsia" w:ascii="宋体" w:hAnsi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cs="宋体"/>
          <w:sz w:val="24"/>
          <w:szCs w:val="24"/>
        </w:rPr>
        <w:t>按钮可选择流转回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学生</w:t>
      </w:r>
      <w:r>
        <w:rPr>
          <w:rFonts w:hint="eastAsia" w:ascii="宋体" w:hAnsi="宋体" w:cs="宋体"/>
          <w:sz w:val="24"/>
          <w:szCs w:val="24"/>
        </w:rPr>
        <w:t>重新提交</w:t>
      </w:r>
    </w:p>
    <w:p w14:paraId="3983AF9C">
      <w:pPr>
        <w:spacing w:line="276" w:lineRule="auto"/>
        <w:rPr>
          <w:rFonts w:hint="eastAsia" w:ascii="宋体" w:hAnsi="宋体" w:cs="宋体"/>
          <w:sz w:val="24"/>
          <w:szCs w:val="24"/>
        </w:rPr>
      </w:pPr>
    </w:p>
    <w:p w14:paraId="52F55090">
      <w:pPr>
        <w:spacing w:line="276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cs="宋体"/>
          <w:b/>
          <w:bCs/>
          <w:color w:val="0000FF"/>
          <w:sz w:val="24"/>
          <w:szCs w:val="24"/>
          <w:lang w:val="en-US" w:eastAsia="zh-CN"/>
        </w:rPr>
        <w:t>后期题目更改需要在系统内修改怎么办？</w:t>
      </w:r>
    </w:p>
    <w:p w14:paraId="268E1B71">
      <w:pPr>
        <w:spacing w:line="276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回复：</w:t>
      </w:r>
    </w:p>
    <w:p w14:paraId="51EBAB03">
      <w:pPr>
        <w:spacing w:line="276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方式一：由学生进行申请，学生在</w:t>
      </w:r>
      <w:r>
        <w:rPr>
          <w:rFonts w:hint="eastAsia" w:ascii="宋体" w:hAnsi="宋体" w:cs="宋体"/>
          <w:sz w:val="24"/>
          <w:szCs w:val="24"/>
        </w:rPr>
        <w:t>“选题管理”——进入“课题信息变更”页面——点击“申请”按钮即可跳转课题修改详情界面——在弹窗中根据</w:t>
      </w:r>
      <w:r>
        <w:rPr>
          <w:rFonts w:hint="eastAsia" w:ascii="宋体" w:hAnsi="宋体" w:cs="宋体"/>
          <w:sz w:val="24"/>
          <w:szCs w:val="24"/>
          <w:lang w:eastAsia="zh-CN"/>
        </w:rPr>
        <w:t>模板</w:t>
      </w:r>
      <w:r>
        <w:rPr>
          <w:rFonts w:hint="eastAsia" w:ascii="宋体" w:hAnsi="宋体" w:cs="宋体"/>
          <w:sz w:val="24"/>
          <w:szCs w:val="24"/>
        </w:rPr>
        <w:t>内容填写新的课题信息，确认无误后点击确定提交——等待指导老师审核。</w:t>
      </w:r>
    </w:p>
    <w:p w14:paraId="0BEF88E0">
      <w:pPr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FF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方式二：</w:t>
      </w:r>
      <w:r>
        <w:rPr>
          <w:rFonts w:hint="eastAsia" w:ascii="宋体" w:hAnsi="宋体" w:cs="宋体"/>
          <w:sz w:val="22"/>
          <w:szCs w:val="22"/>
          <w:lang w:val="en-US" w:eastAsia="zh-CN"/>
        </w:rPr>
        <w:t>老师端直接修改，老师在“选题管理——选题——点击查询选题，点击修改课题信息”，即可修改包括题目在内的课题各项字段信息</w:t>
      </w:r>
    </w:p>
    <w:p w14:paraId="65CCACD1">
      <w:pPr>
        <w:spacing w:line="276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E67BC0C">
      <w:pPr>
        <w:spacing w:line="276" w:lineRule="auto"/>
        <w:rPr>
          <w:u w:color="auto"/>
        </w:rPr>
      </w:pPr>
      <w:r>
        <w:rPr>
          <w:u w:color="auto"/>
        </w:rPr>
        <w:drawing>
          <wp:inline distT="0" distB="0" distL="0" distR="0">
            <wp:extent cx="5267325" cy="647700"/>
            <wp:effectExtent l="0" t="0" r="9525" b="0"/>
            <wp:docPr id="47" name="Drawing 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1" descr="Generated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99D9A">
      <w:pPr>
        <w:spacing w:line="276" w:lineRule="auto"/>
        <w:rPr>
          <w:u w:color="auto"/>
        </w:rPr>
      </w:pPr>
      <w:r>
        <w:rPr>
          <w:u w:color="auto"/>
        </w:rPr>
        <w:drawing>
          <wp:inline distT="0" distB="0" distL="0" distR="0">
            <wp:extent cx="5250180" cy="1985645"/>
            <wp:effectExtent l="0" t="0" r="7620" b="14605"/>
            <wp:docPr id="42" name="Drawing 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2" descr="Generated"/>
                    <pic:cNvPicPr>
                      <a:picLocks noChangeAspect="1"/>
                    </pic:cNvPicPr>
                  </pic:nvPicPr>
                  <pic:blipFill>
                    <a:blip r:embed="rId48"/>
                    <a:srcRect r="325" b="38323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FC693">
      <w:pPr>
        <w:spacing w:line="276" w:lineRule="auto"/>
        <w:rPr>
          <w:u w:color="auto"/>
        </w:rPr>
      </w:pPr>
    </w:p>
    <w:p w14:paraId="6C9FD6CD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cs="宋体"/>
          <w:sz w:val="24"/>
          <w:szCs w:val="24"/>
        </w:rPr>
        <w:t>如</w:t>
      </w:r>
      <w:r>
        <w:rPr>
          <w:rFonts w:hint="eastAsia" w:ascii="宋体" w:hAnsi="宋体" w:cs="宋体"/>
          <w:sz w:val="24"/>
          <w:szCs w:val="24"/>
          <w:lang w:eastAsia="zh-CN"/>
        </w:rPr>
        <w:t>登录</w:t>
      </w:r>
      <w:r>
        <w:rPr>
          <w:rFonts w:hint="eastAsia" w:ascii="宋体" w:hAnsi="宋体" w:cs="宋体"/>
          <w:sz w:val="24"/>
          <w:szCs w:val="24"/>
        </w:rPr>
        <w:t>时点击</w:t>
      </w:r>
      <w:r>
        <w:rPr>
          <w:rFonts w:hint="eastAsia" w:ascii="宋体" w:hAnsi="宋体" w:cs="宋体"/>
          <w:sz w:val="24"/>
          <w:szCs w:val="24"/>
          <w:lang w:eastAsia="zh-CN"/>
        </w:rPr>
        <w:t>登录</w:t>
      </w:r>
      <w:r>
        <w:rPr>
          <w:rFonts w:hint="eastAsia" w:ascii="宋体" w:hAnsi="宋体" w:cs="宋体"/>
          <w:sz w:val="24"/>
          <w:szCs w:val="24"/>
        </w:rPr>
        <w:t>按钮没反应，或者在提交时点击提交按钮没反应如何处理？</w:t>
      </w:r>
    </w:p>
    <w:p w14:paraId="7BADCB73">
      <w:pPr>
        <w:spacing w:line="276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回复：此情况属于浏览器问题，请按住Ctrl+Shift+Delete清理浏览器缓存，再刷新该页面重新登录，或者换个浏览器，不使用Safari、ie和360兼容模式</w:t>
      </w:r>
    </w:p>
    <w:p w14:paraId="5CE7948C">
      <w:pPr>
        <w:pStyle w:val="2"/>
        <w:numPr>
          <w:ilvl w:val="0"/>
          <w:numId w:val="0"/>
        </w:numPr>
        <w:spacing w:before="0" w:after="0" w:line="360" w:lineRule="auto"/>
        <w:ind w:left="142" w:leftChars="0"/>
        <w:rPr>
          <w:rFonts w:hint="eastAsia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CFD4D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655286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RkSwgzAgAAYw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dUaKZQsVP37+d&#10;fvw6/fxKcAaBWutniHuwiAzdW9OhbYZzj8PIu6ucil8wIvBD3uNFXtEFwuOl6WQ6zeHi8A0b4GeP&#10;163z4Z0wikSjoA71S7Kyw8aHPnQIidm0WTdSphpKTdqCXr9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RkSw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655286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96224">
    <w:pPr>
      <w:pStyle w:val="10"/>
      <w:keepNext w:val="0"/>
      <w:keepLines w:val="0"/>
      <w:pageBreakBefore w:val="0"/>
      <w:widowControl w:val="0"/>
      <w:pBdr>
        <w:bottom w:val="thinThickMediumGap" w:color="auto" w:sz="18" w:space="1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default" w:eastAsia="宋体"/>
        <w:lang w:val="en-US" w:eastAsia="zh-CN"/>
      </w:rPr>
    </w:pPr>
    <w:r>
      <w:rPr>
        <w:rFonts w:ascii="宋体" w:hAnsi="宋体"/>
        <w:b/>
        <w:sz w:val="56"/>
        <w:szCs w:val="52"/>
      </w:rPr>
      <w:drawing>
        <wp:inline distT="0" distB="0" distL="114300" distR="114300">
          <wp:extent cx="1057910" cy="446405"/>
          <wp:effectExtent l="15875" t="15875" r="88265" b="71120"/>
          <wp:docPr id="2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910" cy="4464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inline>
      </w:drawing>
    </w:r>
    <w:r>
      <w:rPr>
        <w:rFonts w:hint="eastAsia" w:ascii="宋体" w:hAnsi="宋体"/>
        <w:b/>
        <w:sz w:val="56"/>
        <w:szCs w:val="52"/>
        <w:lang w:val="en-US" w:eastAsia="zh-CN"/>
      </w:rPr>
      <w:t xml:space="preserve">  </w:t>
    </w:r>
    <w:r>
      <w:rPr>
        <w:rFonts w:hint="eastAsia" w:ascii="黑体" w:hAnsi="黑体" w:eastAsia="黑体" w:cs="黑体"/>
        <w:sz w:val="21"/>
        <w:szCs w:val="21"/>
        <w:lang w:val="en-US" w:eastAsia="zh-CN"/>
      </w:rPr>
      <w:t>维普毕业论文（设计）管理系统-</w:t>
    </w:r>
    <w:r>
      <w:rPr>
        <w:rFonts w:ascii="黑体" w:hAnsi="黑体" w:eastAsia="黑体" w:cs="黑体"/>
        <w:sz w:val="21"/>
        <w:u w:color="auto"/>
      </w:rPr>
      <w:t xml:space="preserve">指导教师操作手册   </w:t>
    </w:r>
    <w:r>
      <w:rPr>
        <w:rFonts w:hint="eastAsia"/>
        <w:lang w:val="en-US" w:eastAsia="zh-CN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8D4B4F"/>
    <w:multiLevelType w:val="singleLevel"/>
    <w:tmpl w:val="EB8D4B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1F9679D"/>
    <w:multiLevelType w:val="multilevel"/>
    <w:tmpl w:val="31F9679D"/>
    <w:lvl w:ilvl="0" w:tentative="0">
      <w:start w:val="1"/>
      <w:numFmt w:val="japaneseCounting"/>
      <w:lvlText w:val="%1、"/>
      <w:lvlJc w:val="left"/>
      <w:pPr>
        <w:ind w:left="1042" w:hanging="9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lZDc4M2JiODQzN2M3YWE2Y2FlYjM3ODI1OWQ5NjkifQ=="/>
  </w:docVars>
  <w:rsids>
    <w:rsidRoot w:val="5FE02B0A"/>
    <w:rsid w:val="00023261"/>
    <w:rsid w:val="000304D9"/>
    <w:rsid w:val="00041EC8"/>
    <w:rsid w:val="0004525E"/>
    <w:rsid w:val="00080EEA"/>
    <w:rsid w:val="000A2742"/>
    <w:rsid w:val="000D3AC7"/>
    <w:rsid w:val="00110281"/>
    <w:rsid w:val="0012640F"/>
    <w:rsid w:val="00134937"/>
    <w:rsid w:val="00164D25"/>
    <w:rsid w:val="00187198"/>
    <w:rsid w:val="001B13DD"/>
    <w:rsid w:val="001B2917"/>
    <w:rsid w:val="00215B72"/>
    <w:rsid w:val="00216D1F"/>
    <w:rsid w:val="00290F07"/>
    <w:rsid w:val="002C6CC8"/>
    <w:rsid w:val="002D20B5"/>
    <w:rsid w:val="002D3640"/>
    <w:rsid w:val="002E6342"/>
    <w:rsid w:val="002F0FB6"/>
    <w:rsid w:val="00321CED"/>
    <w:rsid w:val="00376A1B"/>
    <w:rsid w:val="00383167"/>
    <w:rsid w:val="00390E82"/>
    <w:rsid w:val="003C62A3"/>
    <w:rsid w:val="003D22B5"/>
    <w:rsid w:val="003D4710"/>
    <w:rsid w:val="003D705D"/>
    <w:rsid w:val="003F0796"/>
    <w:rsid w:val="003F75CF"/>
    <w:rsid w:val="0041323F"/>
    <w:rsid w:val="00441424"/>
    <w:rsid w:val="00441C9E"/>
    <w:rsid w:val="00454505"/>
    <w:rsid w:val="00484144"/>
    <w:rsid w:val="00486E97"/>
    <w:rsid w:val="00491A15"/>
    <w:rsid w:val="004952BE"/>
    <w:rsid w:val="004A24DF"/>
    <w:rsid w:val="004A42BE"/>
    <w:rsid w:val="004C5D4B"/>
    <w:rsid w:val="004D3A02"/>
    <w:rsid w:val="004D76B3"/>
    <w:rsid w:val="004E2611"/>
    <w:rsid w:val="004E639E"/>
    <w:rsid w:val="0050291F"/>
    <w:rsid w:val="00511ACF"/>
    <w:rsid w:val="005305D3"/>
    <w:rsid w:val="005501DF"/>
    <w:rsid w:val="00590BBF"/>
    <w:rsid w:val="005B35C4"/>
    <w:rsid w:val="005D3A65"/>
    <w:rsid w:val="005D7489"/>
    <w:rsid w:val="0066524E"/>
    <w:rsid w:val="00682F60"/>
    <w:rsid w:val="006842BB"/>
    <w:rsid w:val="0068767B"/>
    <w:rsid w:val="006F7953"/>
    <w:rsid w:val="00706E2C"/>
    <w:rsid w:val="00716B0A"/>
    <w:rsid w:val="007569B5"/>
    <w:rsid w:val="00762975"/>
    <w:rsid w:val="007751E2"/>
    <w:rsid w:val="00783B6A"/>
    <w:rsid w:val="00795459"/>
    <w:rsid w:val="007A3406"/>
    <w:rsid w:val="007A6906"/>
    <w:rsid w:val="008176BE"/>
    <w:rsid w:val="00832765"/>
    <w:rsid w:val="008352FC"/>
    <w:rsid w:val="0083608A"/>
    <w:rsid w:val="00857F26"/>
    <w:rsid w:val="008747B4"/>
    <w:rsid w:val="00896AD7"/>
    <w:rsid w:val="008B4D48"/>
    <w:rsid w:val="008C3852"/>
    <w:rsid w:val="008E0D78"/>
    <w:rsid w:val="008E7CD3"/>
    <w:rsid w:val="00906D40"/>
    <w:rsid w:val="00926973"/>
    <w:rsid w:val="00935E69"/>
    <w:rsid w:val="00962DD5"/>
    <w:rsid w:val="009666BC"/>
    <w:rsid w:val="00974BBE"/>
    <w:rsid w:val="00975D66"/>
    <w:rsid w:val="009D4674"/>
    <w:rsid w:val="009D67F0"/>
    <w:rsid w:val="00A00EAF"/>
    <w:rsid w:val="00A77943"/>
    <w:rsid w:val="00A830CE"/>
    <w:rsid w:val="00A87F74"/>
    <w:rsid w:val="00AA4694"/>
    <w:rsid w:val="00AB3833"/>
    <w:rsid w:val="00AF1DED"/>
    <w:rsid w:val="00B55CCB"/>
    <w:rsid w:val="00B85A72"/>
    <w:rsid w:val="00C52741"/>
    <w:rsid w:val="00CA1238"/>
    <w:rsid w:val="00CB31A7"/>
    <w:rsid w:val="00CD7635"/>
    <w:rsid w:val="00CF2C04"/>
    <w:rsid w:val="00D52373"/>
    <w:rsid w:val="00D6218C"/>
    <w:rsid w:val="00D76EEB"/>
    <w:rsid w:val="00D804E6"/>
    <w:rsid w:val="00D9685B"/>
    <w:rsid w:val="00DC5E6F"/>
    <w:rsid w:val="00DC7FD4"/>
    <w:rsid w:val="00DD481A"/>
    <w:rsid w:val="00E00EA0"/>
    <w:rsid w:val="00E711C9"/>
    <w:rsid w:val="00E86084"/>
    <w:rsid w:val="00EC5FD3"/>
    <w:rsid w:val="00EE7696"/>
    <w:rsid w:val="00F1464A"/>
    <w:rsid w:val="00F62B24"/>
    <w:rsid w:val="00FA1A34"/>
    <w:rsid w:val="00FC2DEB"/>
    <w:rsid w:val="00FF22CE"/>
    <w:rsid w:val="017E0CD4"/>
    <w:rsid w:val="01910A08"/>
    <w:rsid w:val="01973B44"/>
    <w:rsid w:val="01A3073B"/>
    <w:rsid w:val="01AE15BA"/>
    <w:rsid w:val="01AF179F"/>
    <w:rsid w:val="01D32DCE"/>
    <w:rsid w:val="01FD609D"/>
    <w:rsid w:val="02182ED7"/>
    <w:rsid w:val="023C4E17"/>
    <w:rsid w:val="023F2212"/>
    <w:rsid w:val="024141DC"/>
    <w:rsid w:val="02427F54"/>
    <w:rsid w:val="02612B5C"/>
    <w:rsid w:val="02B20C36"/>
    <w:rsid w:val="02E42DB9"/>
    <w:rsid w:val="033E696D"/>
    <w:rsid w:val="034D095E"/>
    <w:rsid w:val="0361440A"/>
    <w:rsid w:val="03B60BF9"/>
    <w:rsid w:val="03C274DB"/>
    <w:rsid w:val="03F82FC0"/>
    <w:rsid w:val="040E3FA8"/>
    <w:rsid w:val="042F62B6"/>
    <w:rsid w:val="04327D58"/>
    <w:rsid w:val="044B7594"/>
    <w:rsid w:val="044C6E68"/>
    <w:rsid w:val="047C599F"/>
    <w:rsid w:val="047F0FEB"/>
    <w:rsid w:val="04D07CA4"/>
    <w:rsid w:val="052A53FB"/>
    <w:rsid w:val="053F3E7B"/>
    <w:rsid w:val="05452235"/>
    <w:rsid w:val="05544226"/>
    <w:rsid w:val="06087AF2"/>
    <w:rsid w:val="061B11E8"/>
    <w:rsid w:val="062E0F1B"/>
    <w:rsid w:val="06654211"/>
    <w:rsid w:val="067B1C86"/>
    <w:rsid w:val="0688786C"/>
    <w:rsid w:val="06B6300F"/>
    <w:rsid w:val="06BA4485"/>
    <w:rsid w:val="06DE46EF"/>
    <w:rsid w:val="06FC2DC7"/>
    <w:rsid w:val="074A1D85"/>
    <w:rsid w:val="078132CC"/>
    <w:rsid w:val="07866B35"/>
    <w:rsid w:val="07B7538F"/>
    <w:rsid w:val="07D21D7A"/>
    <w:rsid w:val="07FB6BDB"/>
    <w:rsid w:val="08060514"/>
    <w:rsid w:val="08381BDD"/>
    <w:rsid w:val="08400A92"/>
    <w:rsid w:val="08624EAC"/>
    <w:rsid w:val="087B5F6E"/>
    <w:rsid w:val="088A7F5F"/>
    <w:rsid w:val="08F54BC3"/>
    <w:rsid w:val="08F875BE"/>
    <w:rsid w:val="091A7535"/>
    <w:rsid w:val="094445B2"/>
    <w:rsid w:val="0969226A"/>
    <w:rsid w:val="09B434E5"/>
    <w:rsid w:val="09B72FD5"/>
    <w:rsid w:val="09CE3BFF"/>
    <w:rsid w:val="09DC2A3C"/>
    <w:rsid w:val="09F528BA"/>
    <w:rsid w:val="0A310FDA"/>
    <w:rsid w:val="0A9652E1"/>
    <w:rsid w:val="0A9D041D"/>
    <w:rsid w:val="0AC0235E"/>
    <w:rsid w:val="0B7C44D7"/>
    <w:rsid w:val="0BAE21B6"/>
    <w:rsid w:val="0BF16C73"/>
    <w:rsid w:val="0C1D373F"/>
    <w:rsid w:val="0C2B68DC"/>
    <w:rsid w:val="0C825B1D"/>
    <w:rsid w:val="0CDB347F"/>
    <w:rsid w:val="0CE045F1"/>
    <w:rsid w:val="0D240982"/>
    <w:rsid w:val="0D86673D"/>
    <w:rsid w:val="0D9F26FE"/>
    <w:rsid w:val="0DB241E0"/>
    <w:rsid w:val="0DE14AC5"/>
    <w:rsid w:val="0DF04C52"/>
    <w:rsid w:val="0DFE5677"/>
    <w:rsid w:val="0E0B1B42"/>
    <w:rsid w:val="0E0D276F"/>
    <w:rsid w:val="0E4B1F3E"/>
    <w:rsid w:val="0EC817E1"/>
    <w:rsid w:val="0EE20AF5"/>
    <w:rsid w:val="0F052A35"/>
    <w:rsid w:val="0F307AB2"/>
    <w:rsid w:val="0F3D21CF"/>
    <w:rsid w:val="0F575985"/>
    <w:rsid w:val="0F5D461F"/>
    <w:rsid w:val="0FE16FFE"/>
    <w:rsid w:val="1002449F"/>
    <w:rsid w:val="108C5BB3"/>
    <w:rsid w:val="10B93AD7"/>
    <w:rsid w:val="10BD35C7"/>
    <w:rsid w:val="10F13271"/>
    <w:rsid w:val="11000BEA"/>
    <w:rsid w:val="11186A50"/>
    <w:rsid w:val="11203B56"/>
    <w:rsid w:val="11252F1A"/>
    <w:rsid w:val="112E0021"/>
    <w:rsid w:val="11951E4E"/>
    <w:rsid w:val="11BD75F7"/>
    <w:rsid w:val="11E44B84"/>
    <w:rsid w:val="11EE1718"/>
    <w:rsid w:val="12323B41"/>
    <w:rsid w:val="12661A3D"/>
    <w:rsid w:val="12802AFE"/>
    <w:rsid w:val="13225964"/>
    <w:rsid w:val="134E49AB"/>
    <w:rsid w:val="13B30CB1"/>
    <w:rsid w:val="13B62550"/>
    <w:rsid w:val="13C7650B"/>
    <w:rsid w:val="13E26EA1"/>
    <w:rsid w:val="146129B4"/>
    <w:rsid w:val="14643D5A"/>
    <w:rsid w:val="14C173FE"/>
    <w:rsid w:val="14C50C9C"/>
    <w:rsid w:val="14C64A14"/>
    <w:rsid w:val="151D2886"/>
    <w:rsid w:val="156365B8"/>
    <w:rsid w:val="15B12FCF"/>
    <w:rsid w:val="15C56A7A"/>
    <w:rsid w:val="15FA0CD7"/>
    <w:rsid w:val="169C3C7F"/>
    <w:rsid w:val="169F551D"/>
    <w:rsid w:val="16A11295"/>
    <w:rsid w:val="16BC3312"/>
    <w:rsid w:val="16F5338F"/>
    <w:rsid w:val="17544559"/>
    <w:rsid w:val="177C13BA"/>
    <w:rsid w:val="17F81389"/>
    <w:rsid w:val="17FF6273"/>
    <w:rsid w:val="18407477"/>
    <w:rsid w:val="18425828"/>
    <w:rsid w:val="18583BD5"/>
    <w:rsid w:val="186D58D3"/>
    <w:rsid w:val="18834126"/>
    <w:rsid w:val="189F1804"/>
    <w:rsid w:val="18A24E51"/>
    <w:rsid w:val="18D314AE"/>
    <w:rsid w:val="18F002B2"/>
    <w:rsid w:val="18FA2EDF"/>
    <w:rsid w:val="19063631"/>
    <w:rsid w:val="191A70DD"/>
    <w:rsid w:val="193957B5"/>
    <w:rsid w:val="193E726F"/>
    <w:rsid w:val="19614D0C"/>
    <w:rsid w:val="19A277FE"/>
    <w:rsid w:val="19B117EF"/>
    <w:rsid w:val="19B337B9"/>
    <w:rsid w:val="19C332D1"/>
    <w:rsid w:val="19C534ED"/>
    <w:rsid w:val="19C77265"/>
    <w:rsid w:val="19F31E08"/>
    <w:rsid w:val="1A44262D"/>
    <w:rsid w:val="1A6745A4"/>
    <w:rsid w:val="1AAE21D3"/>
    <w:rsid w:val="1AD27C6F"/>
    <w:rsid w:val="1ADA6B24"/>
    <w:rsid w:val="1AE00983"/>
    <w:rsid w:val="1AF5395E"/>
    <w:rsid w:val="1AFA71C6"/>
    <w:rsid w:val="1B252495"/>
    <w:rsid w:val="1B373F76"/>
    <w:rsid w:val="1B395F40"/>
    <w:rsid w:val="1BAA0BEC"/>
    <w:rsid w:val="1BC25F36"/>
    <w:rsid w:val="1BE22134"/>
    <w:rsid w:val="1C0227D6"/>
    <w:rsid w:val="1C69015F"/>
    <w:rsid w:val="1CA2761C"/>
    <w:rsid w:val="1CD6156D"/>
    <w:rsid w:val="1D8E4C3D"/>
    <w:rsid w:val="1E032835"/>
    <w:rsid w:val="1E114F52"/>
    <w:rsid w:val="1E2527AC"/>
    <w:rsid w:val="1E8F5E77"/>
    <w:rsid w:val="1EB63404"/>
    <w:rsid w:val="1EBB4EBE"/>
    <w:rsid w:val="1ECB5101"/>
    <w:rsid w:val="1F29296D"/>
    <w:rsid w:val="1F69491A"/>
    <w:rsid w:val="1FC009DE"/>
    <w:rsid w:val="1FE3647B"/>
    <w:rsid w:val="20112FE8"/>
    <w:rsid w:val="20337402"/>
    <w:rsid w:val="20384A18"/>
    <w:rsid w:val="20517888"/>
    <w:rsid w:val="20AC0F62"/>
    <w:rsid w:val="20BE47F2"/>
    <w:rsid w:val="212C5BFF"/>
    <w:rsid w:val="21350F58"/>
    <w:rsid w:val="21731A80"/>
    <w:rsid w:val="21B55BF5"/>
    <w:rsid w:val="21C83B7A"/>
    <w:rsid w:val="2268710B"/>
    <w:rsid w:val="228A7081"/>
    <w:rsid w:val="22BA3F45"/>
    <w:rsid w:val="22CA1B74"/>
    <w:rsid w:val="22D64075"/>
    <w:rsid w:val="22E91FFA"/>
    <w:rsid w:val="2311261E"/>
    <w:rsid w:val="235C0A1E"/>
    <w:rsid w:val="236B6EB3"/>
    <w:rsid w:val="23AD1279"/>
    <w:rsid w:val="23B95E70"/>
    <w:rsid w:val="24480FA2"/>
    <w:rsid w:val="244C2F22"/>
    <w:rsid w:val="2452748C"/>
    <w:rsid w:val="245A2A83"/>
    <w:rsid w:val="246851A0"/>
    <w:rsid w:val="249146F7"/>
    <w:rsid w:val="249917FE"/>
    <w:rsid w:val="24DB0068"/>
    <w:rsid w:val="25302162"/>
    <w:rsid w:val="253357AE"/>
    <w:rsid w:val="258949F8"/>
    <w:rsid w:val="25D80104"/>
    <w:rsid w:val="2628108B"/>
    <w:rsid w:val="26712A32"/>
    <w:rsid w:val="267C13D7"/>
    <w:rsid w:val="26C1503C"/>
    <w:rsid w:val="26F92A28"/>
    <w:rsid w:val="26FE1DEC"/>
    <w:rsid w:val="2711493A"/>
    <w:rsid w:val="272F1FA5"/>
    <w:rsid w:val="275F6D2E"/>
    <w:rsid w:val="277125BE"/>
    <w:rsid w:val="279664C8"/>
    <w:rsid w:val="27AE5CA9"/>
    <w:rsid w:val="27BF157B"/>
    <w:rsid w:val="27D33279"/>
    <w:rsid w:val="27ED6B9C"/>
    <w:rsid w:val="27F51441"/>
    <w:rsid w:val="28304227"/>
    <w:rsid w:val="283755B5"/>
    <w:rsid w:val="2858591E"/>
    <w:rsid w:val="288400CF"/>
    <w:rsid w:val="289128D5"/>
    <w:rsid w:val="28A569C3"/>
    <w:rsid w:val="28CD7CC8"/>
    <w:rsid w:val="28DC4298"/>
    <w:rsid w:val="28EA087A"/>
    <w:rsid w:val="290F6532"/>
    <w:rsid w:val="291678C1"/>
    <w:rsid w:val="29345F99"/>
    <w:rsid w:val="29543F45"/>
    <w:rsid w:val="296A3769"/>
    <w:rsid w:val="299F1664"/>
    <w:rsid w:val="29E03A2B"/>
    <w:rsid w:val="2A102562"/>
    <w:rsid w:val="2AA42CAA"/>
    <w:rsid w:val="2AA64C74"/>
    <w:rsid w:val="2AB56C65"/>
    <w:rsid w:val="2AEB3C5A"/>
    <w:rsid w:val="2AEC6B2B"/>
    <w:rsid w:val="2B011EAB"/>
    <w:rsid w:val="2B193698"/>
    <w:rsid w:val="2B536BAA"/>
    <w:rsid w:val="2B6366C1"/>
    <w:rsid w:val="2B6D4C0E"/>
    <w:rsid w:val="2B876854"/>
    <w:rsid w:val="2C3562B0"/>
    <w:rsid w:val="2C633EB8"/>
    <w:rsid w:val="2C673F8F"/>
    <w:rsid w:val="2C7E7C57"/>
    <w:rsid w:val="2C851E0F"/>
    <w:rsid w:val="2C932FD6"/>
    <w:rsid w:val="2CCF04B2"/>
    <w:rsid w:val="2D1E0AF2"/>
    <w:rsid w:val="2D256324"/>
    <w:rsid w:val="2D285E15"/>
    <w:rsid w:val="2D652BC5"/>
    <w:rsid w:val="2D9139BA"/>
    <w:rsid w:val="2D9D410D"/>
    <w:rsid w:val="2E1122DB"/>
    <w:rsid w:val="2E3507E9"/>
    <w:rsid w:val="2E47405C"/>
    <w:rsid w:val="2E5D389C"/>
    <w:rsid w:val="2E692241"/>
    <w:rsid w:val="2EB21E3A"/>
    <w:rsid w:val="2EBD433B"/>
    <w:rsid w:val="2F300FB0"/>
    <w:rsid w:val="2F3C7955"/>
    <w:rsid w:val="2F522CD5"/>
    <w:rsid w:val="2F5F4307"/>
    <w:rsid w:val="2F7B66D0"/>
    <w:rsid w:val="2F837A4C"/>
    <w:rsid w:val="2F9A71B5"/>
    <w:rsid w:val="2FDD2EE6"/>
    <w:rsid w:val="2FEF2C1A"/>
    <w:rsid w:val="30406FD1"/>
    <w:rsid w:val="304312C5"/>
    <w:rsid w:val="30C95219"/>
    <w:rsid w:val="30E81B43"/>
    <w:rsid w:val="3135465C"/>
    <w:rsid w:val="313A6116"/>
    <w:rsid w:val="3148438F"/>
    <w:rsid w:val="314E571E"/>
    <w:rsid w:val="31701B38"/>
    <w:rsid w:val="31C003CA"/>
    <w:rsid w:val="320E7B77"/>
    <w:rsid w:val="325F4087"/>
    <w:rsid w:val="32713DBA"/>
    <w:rsid w:val="32BF3CA9"/>
    <w:rsid w:val="332B5D17"/>
    <w:rsid w:val="33977850"/>
    <w:rsid w:val="339F135A"/>
    <w:rsid w:val="33D740F0"/>
    <w:rsid w:val="342842DC"/>
    <w:rsid w:val="342E1F62"/>
    <w:rsid w:val="344829C9"/>
    <w:rsid w:val="345B535D"/>
    <w:rsid w:val="34790D04"/>
    <w:rsid w:val="348A2F11"/>
    <w:rsid w:val="34AE30A3"/>
    <w:rsid w:val="350E769E"/>
    <w:rsid w:val="351B1DBB"/>
    <w:rsid w:val="3550415A"/>
    <w:rsid w:val="358D2CB9"/>
    <w:rsid w:val="35C04D59"/>
    <w:rsid w:val="35E548A3"/>
    <w:rsid w:val="35EB79DF"/>
    <w:rsid w:val="35F25212"/>
    <w:rsid w:val="35F92264"/>
    <w:rsid w:val="36317AE8"/>
    <w:rsid w:val="363B0967"/>
    <w:rsid w:val="36996E83"/>
    <w:rsid w:val="36D36DF1"/>
    <w:rsid w:val="36F34D9D"/>
    <w:rsid w:val="37427AD3"/>
    <w:rsid w:val="379C3687"/>
    <w:rsid w:val="38194CD8"/>
    <w:rsid w:val="388C36FB"/>
    <w:rsid w:val="38B60778"/>
    <w:rsid w:val="38BF587F"/>
    <w:rsid w:val="38CC3AF8"/>
    <w:rsid w:val="38FB262F"/>
    <w:rsid w:val="3902576C"/>
    <w:rsid w:val="391D07F7"/>
    <w:rsid w:val="39203E44"/>
    <w:rsid w:val="39534219"/>
    <w:rsid w:val="39663F4D"/>
    <w:rsid w:val="39C46EC5"/>
    <w:rsid w:val="39E11825"/>
    <w:rsid w:val="39FF0CD8"/>
    <w:rsid w:val="3A151C97"/>
    <w:rsid w:val="3A175247"/>
    <w:rsid w:val="3A2D05C6"/>
    <w:rsid w:val="3A2F07E2"/>
    <w:rsid w:val="3A3000B7"/>
    <w:rsid w:val="3A63223A"/>
    <w:rsid w:val="3A8328DC"/>
    <w:rsid w:val="3A856654"/>
    <w:rsid w:val="3A9C574C"/>
    <w:rsid w:val="3A9E3272"/>
    <w:rsid w:val="3AD76784"/>
    <w:rsid w:val="3ADE5D64"/>
    <w:rsid w:val="3AEA295B"/>
    <w:rsid w:val="3B334A39"/>
    <w:rsid w:val="3B457B92"/>
    <w:rsid w:val="3B53405D"/>
    <w:rsid w:val="3B637FD8"/>
    <w:rsid w:val="3BAC5E63"/>
    <w:rsid w:val="3BCC2061"/>
    <w:rsid w:val="3BF82E56"/>
    <w:rsid w:val="3BFF41E4"/>
    <w:rsid w:val="3BFF5F92"/>
    <w:rsid w:val="3C526A0A"/>
    <w:rsid w:val="3C5462DE"/>
    <w:rsid w:val="3C577B7C"/>
    <w:rsid w:val="3C7F70D3"/>
    <w:rsid w:val="3CAA4150"/>
    <w:rsid w:val="3CF63839"/>
    <w:rsid w:val="3D12278C"/>
    <w:rsid w:val="3D136199"/>
    <w:rsid w:val="3D4151D2"/>
    <w:rsid w:val="3D6E1622"/>
    <w:rsid w:val="3D711112"/>
    <w:rsid w:val="3D74475E"/>
    <w:rsid w:val="3D9F527F"/>
    <w:rsid w:val="3DB86D41"/>
    <w:rsid w:val="3DEA7081"/>
    <w:rsid w:val="3E154DA9"/>
    <w:rsid w:val="3E546A69"/>
    <w:rsid w:val="3E7E3AE6"/>
    <w:rsid w:val="3EC3774B"/>
    <w:rsid w:val="3ED23E32"/>
    <w:rsid w:val="3EE01103"/>
    <w:rsid w:val="3EE651E8"/>
    <w:rsid w:val="3FAC0486"/>
    <w:rsid w:val="3FC217B1"/>
    <w:rsid w:val="3FE652DA"/>
    <w:rsid w:val="401C35B7"/>
    <w:rsid w:val="403501D5"/>
    <w:rsid w:val="40BE641C"/>
    <w:rsid w:val="40D07EFD"/>
    <w:rsid w:val="41232723"/>
    <w:rsid w:val="41AA4BF2"/>
    <w:rsid w:val="41B255C8"/>
    <w:rsid w:val="41D41C6F"/>
    <w:rsid w:val="42165DE4"/>
    <w:rsid w:val="426B4382"/>
    <w:rsid w:val="426D634C"/>
    <w:rsid w:val="42755200"/>
    <w:rsid w:val="42A81132"/>
    <w:rsid w:val="42C341BE"/>
    <w:rsid w:val="42C43A92"/>
    <w:rsid w:val="42D00689"/>
    <w:rsid w:val="43192030"/>
    <w:rsid w:val="431F6F1A"/>
    <w:rsid w:val="43B41D58"/>
    <w:rsid w:val="43B9736F"/>
    <w:rsid w:val="43CA332A"/>
    <w:rsid w:val="440E1469"/>
    <w:rsid w:val="441822E7"/>
    <w:rsid w:val="44185E43"/>
    <w:rsid w:val="442E1B0B"/>
    <w:rsid w:val="444E3F5B"/>
    <w:rsid w:val="4464552C"/>
    <w:rsid w:val="446B68BB"/>
    <w:rsid w:val="44953938"/>
    <w:rsid w:val="44A26055"/>
    <w:rsid w:val="44E272A8"/>
    <w:rsid w:val="44EF3FD1"/>
    <w:rsid w:val="45275B6E"/>
    <w:rsid w:val="453273D9"/>
    <w:rsid w:val="457C0654"/>
    <w:rsid w:val="45B55914"/>
    <w:rsid w:val="45C2075D"/>
    <w:rsid w:val="462F1647"/>
    <w:rsid w:val="464473C4"/>
    <w:rsid w:val="469D2F78"/>
    <w:rsid w:val="46DA1AD6"/>
    <w:rsid w:val="46FC1A4C"/>
    <w:rsid w:val="47190850"/>
    <w:rsid w:val="47721D0E"/>
    <w:rsid w:val="47BF7590"/>
    <w:rsid w:val="47EC7D13"/>
    <w:rsid w:val="47EF335F"/>
    <w:rsid w:val="487D6BBD"/>
    <w:rsid w:val="48B325DE"/>
    <w:rsid w:val="490B5F77"/>
    <w:rsid w:val="49736367"/>
    <w:rsid w:val="49C66341"/>
    <w:rsid w:val="49DB1DED"/>
    <w:rsid w:val="49FE5ADB"/>
    <w:rsid w:val="4A0155CC"/>
    <w:rsid w:val="4AA448D5"/>
    <w:rsid w:val="4B1732F9"/>
    <w:rsid w:val="4BA3693A"/>
    <w:rsid w:val="4BC93EC7"/>
    <w:rsid w:val="4BD50ABE"/>
    <w:rsid w:val="4BD82A45"/>
    <w:rsid w:val="4BEA27BB"/>
    <w:rsid w:val="4C147838"/>
    <w:rsid w:val="4C6521D2"/>
    <w:rsid w:val="4C786019"/>
    <w:rsid w:val="4D0119A9"/>
    <w:rsid w:val="4D4E28D6"/>
    <w:rsid w:val="4D5E66DD"/>
    <w:rsid w:val="4D722A68"/>
    <w:rsid w:val="4DAF7C6A"/>
    <w:rsid w:val="4E451F2B"/>
    <w:rsid w:val="4E775E5C"/>
    <w:rsid w:val="4E994025"/>
    <w:rsid w:val="4EEF633A"/>
    <w:rsid w:val="4F1B0D47"/>
    <w:rsid w:val="4F2E6E63"/>
    <w:rsid w:val="4F322AC9"/>
    <w:rsid w:val="4F38383D"/>
    <w:rsid w:val="4FA709C3"/>
    <w:rsid w:val="4FAF363C"/>
    <w:rsid w:val="4FD5531F"/>
    <w:rsid w:val="4FDC68BF"/>
    <w:rsid w:val="501F0559"/>
    <w:rsid w:val="50354221"/>
    <w:rsid w:val="5038161B"/>
    <w:rsid w:val="507C1E50"/>
    <w:rsid w:val="50C01D3C"/>
    <w:rsid w:val="50D8235D"/>
    <w:rsid w:val="51201759"/>
    <w:rsid w:val="51423EF1"/>
    <w:rsid w:val="51450494"/>
    <w:rsid w:val="51491D32"/>
    <w:rsid w:val="5156444F"/>
    <w:rsid w:val="51AC0513"/>
    <w:rsid w:val="51AE5A1D"/>
    <w:rsid w:val="51B64EEE"/>
    <w:rsid w:val="51C413B8"/>
    <w:rsid w:val="51ED5BEA"/>
    <w:rsid w:val="52021EE1"/>
    <w:rsid w:val="522E0F28"/>
    <w:rsid w:val="522E717A"/>
    <w:rsid w:val="52416EAD"/>
    <w:rsid w:val="52A336C4"/>
    <w:rsid w:val="52F12681"/>
    <w:rsid w:val="52F67C97"/>
    <w:rsid w:val="53146370"/>
    <w:rsid w:val="53486019"/>
    <w:rsid w:val="5349426B"/>
    <w:rsid w:val="5380105E"/>
    <w:rsid w:val="538F3C48"/>
    <w:rsid w:val="53955F69"/>
    <w:rsid w:val="539574B0"/>
    <w:rsid w:val="53A771E4"/>
    <w:rsid w:val="53CC6C4A"/>
    <w:rsid w:val="53D241D7"/>
    <w:rsid w:val="53EE096F"/>
    <w:rsid w:val="53FF492A"/>
    <w:rsid w:val="54436F0C"/>
    <w:rsid w:val="544762D1"/>
    <w:rsid w:val="54505185"/>
    <w:rsid w:val="545253A1"/>
    <w:rsid w:val="5495703C"/>
    <w:rsid w:val="54992FD0"/>
    <w:rsid w:val="54D9161F"/>
    <w:rsid w:val="54E56E99"/>
    <w:rsid w:val="54F46459"/>
    <w:rsid w:val="552C5BF2"/>
    <w:rsid w:val="552C79A0"/>
    <w:rsid w:val="55425416"/>
    <w:rsid w:val="55570796"/>
    <w:rsid w:val="55807CEC"/>
    <w:rsid w:val="55971D20"/>
    <w:rsid w:val="55B87486"/>
    <w:rsid w:val="561C5C67"/>
    <w:rsid w:val="5621327D"/>
    <w:rsid w:val="56486A5C"/>
    <w:rsid w:val="56867584"/>
    <w:rsid w:val="56A17F1A"/>
    <w:rsid w:val="57560D05"/>
    <w:rsid w:val="57684EDC"/>
    <w:rsid w:val="57727B09"/>
    <w:rsid w:val="578A30A4"/>
    <w:rsid w:val="57A557E8"/>
    <w:rsid w:val="58044C05"/>
    <w:rsid w:val="580C3AB9"/>
    <w:rsid w:val="58177813"/>
    <w:rsid w:val="582E3A30"/>
    <w:rsid w:val="584E5E80"/>
    <w:rsid w:val="58977827"/>
    <w:rsid w:val="58D97E3F"/>
    <w:rsid w:val="59034EBC"/>
    <w:rsid w:val="591946E0"/>
    <w:rsid w:val="593E4146"/>
    <w:rsid w:val="59417793"/>
    <w:rsid w:val="59441031"/>
    <w:rsid w:val="594B0611"/>
    <w:rsid w:val="59561490"/>
    <w:rsid w:val="599124C8"/>
    <w:rsid w:val="59C06909"/>
    <w:rsid w:val="59E20F76"/>
    <w:rsid w:val="59FA62BF"/>
    <w:rsid w:val="5A640B0E"/>
    <w:rsid w:val="5AB75F5E"/>
    <w:rsid w:val="5B953DC6"/>
    <w:rsid w:val="5C076A71"/>
    <w:rsid w:val="5C2C297C"/>
    <w:rsid w:val="5C45759A"/>
    <w:rsid w:val="5C593045"/>
    <w:rsid w:val="5C700ABB"/>
    <w:rsid w:val="5CDF354A"/>
    <w:rsid w:val="5D0C00B7"/>
    <w:rsid w:val="5D18588B"/>
    <w:rsid w:val="5D83481E"/>
    <w:rsid w:val="5D9663F4"/>
    <w:rsid w:val="5DBB3FB7"/>
    <w:rsid w:val="5E135BA1"/>
    <w:rsid w:val="5E1E4546"/>
    <w:rsid w:val="5E2356B9"/>
    <w:rsid w:val="5E5D6E1D"/>
    <w:rsid w:val="5E710B1A"/>
    <w:rsid w:val="5EBF3633"/>
    <w:rsid w:val="5EDE563A"/>
    <w:rsid w:val="5EEA1EDB"/>
    <w:rsid w:val="5EFE2B01"/>
    <w:rsid w:val="5F1576F7"/>
    <w:rsid w:val="5F2711D9"/>
    <w:rsid w:val="5FC81A4F"/>
    <w:rsid w:val="5FE02B0A"/>
    <w:rsid w:val="5FE1701C"/>
    <w:rsid w:val="5FEB66AA"/>
    <w:rsid w:val="5FFB68ED"/>
    <w:rsid w:val="60340051"/>
    <w:rsid w:val="60453C66"/>
    <w:rsid w:val="604D6A0D"/>
    <w:rsid w:val="607246D5"/>
    <w:rsid w:val="60793CB6"/>
    <w:rsid w:val="614E0C9F"/>
    <w:rsid w:val="616E1341"/>
    <w:rsid w:val="619076D9"/>
    <w:rsid w:val="61B50D1E"/>
    <w:rsid w:val="623B56C7"/>
    <w:rsid w:val="628958C8"/>
    <w:rsid w:val="62D358FF"/>
    <w:rsid w:val="63611187"/>
    <w:rsid w:val="63AF550C"/>
    <w:rsid w:val="63ED29F1"/>
    <w:rsid w:val="63F9195E"/>
    <w:rsid w:val="642F4DB7"/>
    <w:rsid w:val="647E7AED"/>
    <w:rsid w:val="64AA6B34"/>
    <w:rsid w:val="64AD2180"/>
    <w:rsid w:val="64E060B2"/>
    <w:rsid w:val="65077AE2"/>
    <w:rsid w:val="65095773"/>
    <w:rsid w:val="651B60C2"/>
    <w:rsid w:val="656A1E1F"/>
    <w:rsid w:val="65775586"/>
    <w:rsid w:val="65856C59"/>
    <w:rsid w:val="65FC6F1B"/>
    <w:rsid w:val="65FF8136"/>
    <w:rsid w:val="660202AA"/>
    <w:rsid w:val="66546D57"/>
    <w:rsid w:val="66903B07"/>
    <w:rsid w:val="66AF21DF"/>
    <w:rsid w:val="66BD3B89"/>
    <w:rsid w:val="66FD65EC"/>
    <w:rsid w:val="671D539B"/>
    <w:rsid w:val="67931B01"/>
    <w:rsid w:val="679F04A6"/>
    <w:rsid w:val="67AE693B"/>
    <w:rsid w:val="67C1666E"/>
    <w:rsid w:val="67FF0F45"/>
    <w:rsid w:val="67FF2FCD"/>
    <w:rsid w:val="682E35D8"/>
    <w:rsid w:val="683706DE"/>
    <w:rsid w:val="68541290"/>
    <w:rsid w:val="689E250C"/>
    <w:rsid w:val="68C06926"/>
    <w:rsid w:val="69252C2D"/>
    <w:rsid w:val="69594684"/>
    <w:rsid w:val="69603C65"/>
    <w:rsid w:val="69796AD5"/>
    <w:rsid w:val="69961435"/>
    <w:rsid w:val="69A55B1C"/>
    <w:rsid w:val="69CD5F85"/>
    <w:rsid w:val="69D41F5D"/>
    <w:rsid w:val="69DB32EB"/>
    <w:rsid w:val="6A0942FC"/>
    <w:rsid w:val="6A1D4C73"/>
    <w:rsid w:val="6A4E1D0F"/>
    <w:rsid w:val="6A721688"/>
    <w:rsid w:val="6ACD532A"/>
    <w:rsid w:val="6AEA7C8A"/>
    <w:rsid w:val="6B1E7934"/>
    <w:rsid w:val="6B347157"/>
    <w:rsid w:val="6B7A1A9B"/>
    <w:rsid w:val="6B874A80"/>
    <w:rsid w:val="6B881251"/>
    <w:rsid w:val="6BB362CE"/>
    <w:rsid w:val="6BF07522"/>
    <w:rsid w:val="6C264CF2"/>
    <w:rsid w:val="6C3513D9"/>
    <w:rsid w:val="6C5A3332"/>
    <w:rsid w:val="6C6121CE"/>
    <w:rsid w:val="6D3E42BD"/>
    <w:rsid w:val="6D940381"/>
    <w:rsid w:val="6DBB590E"/>
    <w:rsid w:val="6DE50BDD"/>
    <w:rsid w:val="6DE62B47"/>
    <w:rsid w:val="6E182D60"/>
    <w:rsid w:val="6E3D6323"/>
    <w:rsid w:val="6E4F6056"/>
    <w:rsid w:val="6EC32CCC"/>
    <w:rsid w:val="6ECE1671"/>
    <w:rsid w:val="6EE175F6"/>
    <w:rsid w:val="6F21085E"/>
    <w:rsid w:val="6F6822D7"/>
    <w:rsid w:val="6F833042"/>
    <w:rsid w:val="6F9E7295"/>
    <w:rsid w:val="6FA80114"/>
    <w:rsid w:val="6FC0720B"/>
    <w:rsid w:val="704B11CB"/>
    <w:rsid w:val="705C7751"/>
    <w:rsid w:val="706D2F4B"/>
    <w:rsid w:val="70FA499F"/>
    <w:rsid w:val="711517D9"/>
    <w:rsid w:val="712776CC"/>
    <w:rsid w:val="71341C5F"/>
    <w:rsid w:val="715B3690"/>
    <w:rsid w:val="71A4041E"/>
    <w:rsid w:val="71BC7EA6"/>
    <w:rsid w:val="71F15DA2"/>
    <w:rsid w:val="71FA3F29"/>
    <w:rsid w:val="7218332F"/>
    <w:rsid w:val="72421725"/>
    <w:rsid w:val="726F4F19"/>
    <w:rsid w:val="72BD7A32"/>
    <w:rsid w:val="72D8486C"/>
    <w:rsid w:val="72EE22E1"/>
    <w:rsid w:val="72F13B80"/>
    <w:rsid w:val="72FA5CB5"/>
    <w:rsid w:val="72FF004B"/>
    <w:rsid w:val="733E2B08"/>
    <w:rsid w:val="735465E8"/>
    <w:rsid w:val="73993FFB"/>
    <w:rsid w:val="73C60B68"/>
    <w:rsid w:val="742F4960"/>
    <w:rsid w:val="745368A0"/>
    <w:rsid w:val="74620891"/>
    <w:rsid w:val="74E4574A"/>
    <w:rsid w:val="74F160B9"/>
    <w:rsid w:val="752B472E"/>
    <w:rsid w:val="758E56B6"/>
    <w:rsid w:val="75C31803"/>
    <w:rsid w:val="75D51537"/>
    <w:rsid w:val="75DC4673"/>
    <w:rsid w:val="75E52843"/>
    <w:rsid w:val="76360227"/>
    <w:rsid w:val="76465F91"/>
    <w:rsid w:val="766C3C49"/>
    <w:rsid w:val="76854D0B"/>
    <w:rsid w:val="768A0573"/>
    <w:rsid w:val="76E924FD"/>
    <w:rsid w:val="771B69F3"/>
    <w:rsid w:val="772207AC"/>
    <w:rsid w:val="7730111A"/>
    <w:rsid w:val="773C7ABF"/>
    <w:rsid w:val="775F555C"/>
    <w:rsid w:val="7772528F"/>
    <w:rsid w:val="77880CC9"/>
    <w:rsid w:val="77901BB9"/>
    <w:rsid w:val="77A43A6B"/>
    <w:rsid w:val="77E617D9"/>
    <w:rsid w:val="77EFFCF2"/>
    <w:rsid w:val="780D4FB8"/>
    <w:rsid w:val="781A1483"/>
    <w:rsid w:val="782347DB"/>
    <w:rsid w:val="78280044"/>
    <w:rsid w:val="78680440"/>
    <w:rsid w:val="789E20B4"/>
    <w:rsid w:val="78A0407E"/>
    <w:rsid w:val="78A7540C"/>
    <w:rsid w:val="78AD18CD"/>
    <w:rsid w:val="78DD498A"/>
    <w:rsid w:val="78E71CAD"/>
    <w:rsid w:val="7912395A"/>
    <w:rsid w:val="7924080B"/>
    <w:rsid w:val="796926C2"/>
    <w:rsid w:val="797C218B"/>
    <w:rsid w:val="79913656"/>
    <w:rsid w:val="79A731EA"/>
    <w:rsid w:val="79EB1329"/>
    <w:rsid w:val="7A123DB6"/>
    <w:rsid w:val="7A6B246A"/>
    <w:rsid w:val="7A8552D9"/>
    <w:rsid w:val="7A9700A3"/>
    <w:rsid w:val="7ACC2F08"/>
    <w:rsid w:val="7B114DBF"/>
    <w:rsid w:val="7B4E6013"/>
    <w:rsid w:val="7B580C40"/>
    <w:rsid w:val="7B7A2964"/>
    <w:rsid w:val="7B803CF3"/>
    <w:rsid w:val="7BEECF46"/>
    <w:rsid w:val="7BF704C2"/>
    <w:rsid w:val="7C0B0F2B"/>
    <w:rsid w:val="7C0B69E2"/>
    <w:rsid w:val="7C783E6A"/>
    <w:rsid w:val="7C945CA8"/>
    <w:rsid w:val="7CBA20AA"/>
    <w:rsid w:val="7D382AD7"/>
    <w:rsid w:val="7D884CF3"/>
    <w:rsid w:val="7DB54CF6"/>
    <w:rsid w:val="7DC2087C"/>
    <w:rsid w:val="7E4454AB"/>
    <w:rsid w:val="7E5163E1"/>
    <w:rsid w:val="7E860B7C"/>
    <w:rsid w:val="7EA128FE"/>
    <w:rsid w:val="7EFF776B"/>
    <w:rsid w:val="7F0864D9"/>
    <w:rsid w:val="7F337154"/>
    <w:rsid w:val="7FA97CBC"/>
    <w:rsid w:val="7FED152D"/>
    <w:rsid w:val="7FFD7E66"/>
    <w:rsid w:val="CE171D70"/>
    <w:rsid w:val="D7CDF66E"/>
    <w:rsid w:val="E7CA49CF"/>
    <w:rsid w:val="F7AF7F2A"/>
    <w:rsid w:val="F9FFD381"/>
    <w:rsid w:val="FDFED87C"/>
    <w:rsid w:val="FE7BB6CB"/>
    <w:rsid w:val="FEBB4D4C"/>
    <w:rsid w:val="FEFB5316"/>
    <w:rsid w:val="FF1FD1FC"/>
    <w:rsid w:val="FFC43C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outlineLvl w:val="1"/>
    </w:pPr>
    <w:rPr>
      <w:rFonts w:ascii="Cambria" w:hAnsi="Cambria" w:eastAsia="宋体" w:cs="Times New Roman"/>
      <w:b/>
      <w:bCs/>
      <w:color w:val="000000"/>
      <w:sz w:val="32"/>
      <w:szCs w:val="32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7">
    <w:name w:val="Default Paragraph Font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9"/>
    <w:autoRedefine/>
    <w:qFormat/>
    <w:uiPriority w:val="0"/>
    <w:rPr>
      <w:rFonts w:ascii="宋体"/>
      <w:sz w:val="18"/>
      <w:szCs w:val="18"/>
    </w:rPr>
  </w:style>
  <w:style w:type="paragraph" w:styleId="6">
    <w:name w:val="Body Text Indent"/>
    <w:basedOn w:val="1"/>
    <w:next w:val="7"/>
    <w:qFormat/>
    <w:uiPriority w:val="0"/>
    <w:pPr>
      <w:ind w:left="420"/>
    </w:pPr>
  </w:style>
  <w:style w:type="paragraph" w:styleId="7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8">
    <w:name w:val="toc 3"/>
    <w:basedOn w:val="1"/>
    <w:next w:val="1"/>
    <w:autoRedefine/>
    <w:qFormat/>
    <w:uiPriority w:val="0"/>
    <w:pPr>
      <w:ind w:left="480"/>
    </w:pPr>
  </w:style>
  <w:style w:type="paragraph" w:styleId="9">
    <w:name w:val="footer"/>
    <w:basedOn w:val="1"/>
    <w:link w:val="2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qFormat/>
    <w:uiPriority w:val="39"/>
  </w:style>
  <w:style w:type="paragraph" w:styleId="12">
    <w:name w:val="toc 2"/>
    <w:basedOn w:val="1"/>
    <w:next w:val="1"/>
    <w:autoRedefine/>
    <w:qFormat/>
    <w:uiPriority w:val="39"/>
    <w:pPr>
      <w:ind w:left="420" w:leftChars="200"/>
    </w:pPr>
  </w:style>
  <w:style w:type="paragraph" w:styleId="1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4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sz w:val="32"/>
      <w:szCs w:val="32"/>
    </w:rPr>
  </w:style>
  <w:style w:type="paragraph" w:styleId="15">
    <w:name w:val="Body Text First Indent 2"/>
    <w:basedOn w:val="6"/>
    <w:qFormat/>
    <w:uiPriority w:val="0"/>
    <w:pPr>
      <w:ind w:firstLine="420" w:firstLineChars="200"/>
    </w:pPr>
  </w:style>
  <w:style w:type="character" w:styleId="18">
    <w:name w:val="Hyperlink"/>
    <w:basedOn w:val="17"/>
    <w:autoRedefine/>
    <w:unhideWhenUsed/>
    <w:qFormat/>
    <w:uiPriority w:val="99"/>
    <w:rPr>
      <w:color w:val="0000FF"/>
      <w:u w:val="single"/>
    </w:rPr>
  </w:style>
  <w:style w:type="character" w:customStyle="1" w:styleId="19">
    <w:name w:val="文档结构图 Char"/>
    <w:basedOn w:val="17"/>
    <w:link w:val="5"/>
    <w:autoRedefine/>
    <w:qFormat/>
    <w:uiPriority w:val="0"/>
    <w:rPr>
      <w:rFonts w:ascii="宋体"/>
      <w:kern w:val="2"/>
      <w:sz w:val="18"/>
      <w:szCs w:val="18"/>
    </w:rPr>
  </w:style>
  <w:style w:type="character" w:customStyle="1" w:styleId="20">
    <w:name w:val="页脚 Char"/>
    <w:basedOn w:val="17"/>
    <w:link w:val="9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页眉 Char"/>
    <w:basedOn w:val="17"/>
    <w:link w:val="10"/>
    <w:autoRedefine/>
    <w:qFormat/>
    <w:uiPriority w:val="0"/>
    <w:rPr>
      <w:rFonts w:ascii="Calibri" w:hAnsi="Calibri" w:eastAsia="宋体"/>
      <w:kern w:val="2"/>
      <w:sz w:val="18"/>
      <w:szCs w:val="18"/>
    </w:rPr>
  </w:style>
  <w:style w:type="paragraph" w:customStyle="1" w:styleId="22">
    <w:name w:val="WPSOffice手动目录 1"/>
    <w:autoRedefine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23">
    <w:name w:val="WPSOffice手动目录 2"/>
    <w:autoRedefine/>
    <w:qFormat/>
    <w:uiPriority w:val="0"/>
    <w:pPr>
      <w:ind w:leftChars="200"/>
    </w:pPr>
    <w:rPr>
      <w:rFonts w:ascii="Calibri" w:hAnsi="Calibri" w:eastAsia="宋体" w:cs="Times New Roman"/>
      <w:lang w:val="en-US" w:eastAsia="zh-CN" w:bidi="ar-SA"/>
    </w:rPr>
  </w:style>
  <w:style w:type="paragraph" w:customStyle="1" w:styleId="24">
    <w:name w:val="列表段落1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  <w:kern w:val="2"/>
      <w:szCs w:val="21"/>
    </w:rPr>
  </w:style>
  <w:style w:type="paragraph" w:customStyle="1" w:styleId="25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  <w:lang w:val="en-US" w:eastAsia="en-US" w:bidi="ar-SA"/>
    </w:rPr>
  </w:style>
  <w:style w:type="paragraph" w:customStyle="1" w:styleId="26">
    <w:name w:val="列表段落11"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2.xml"/><Relationship Id="rId50" Type="http://schemas.openxmlformats.org/officeDocument/2006/relationships/numbering" Target="numbering.xml"/><Relationship Id="rId5" Type="http://schemas.openxmlformats.org/officeDocument/2006/relationships/header" Target="header1.xml"/><Relationship Id="rId49" Type="http://schemas.openxmlformats.org/officeDocument/2006/relationships/customXml" Target="../customXml/item1.xml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6ccccf93-4659-4737-9259-2535d880a0b6</errorID>
      <errorWord>多</errorWord>
      <group>L1_Word</group>
      <groupName>字词问题</groupName>
      <ability>L2_Typo</ability>
      <abilityName>字词错误</abilityName>
      <candidateList>
        <item>多个</item>
      </candidateList>
      <explain/>
      <paraID> 49B9B4F</paraID>
      <start>8</start>
      <end>10</end>
      <status>modified</status>
      <modifiedWord>多个</modifiedWord>
      <trackRevisions>false</trackRevisions>
    </reviewItem>
    <reviewItem>
      <errorID>727d208c-bba3-4e0b-9d3c-ecc94bf78ca0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4FE93869</paraID>
      <start>13</start>
      <end>14</end>
      <status>modified</status>
      <modifiedWord>－</modifiedWord>
      <trackRevisions>false</trackRevisions>
    </reviewItem>
    <reviewItem>
      <errorID>972f8be3-4fb4-4557-b7a1-bcaa4abe035e</errorID>
      <errorWord>进入到</errorWord>
      <group>L1_Word</group>
      <groupName>字词问题</groupName>
      <ability>L2_Typo</ability>
      <abilityName>字词错误</abilityName>
      <candidateList>
        <item>进入</item>
      </candidateList>
      <explain>〈动〉支进到某个范围或某个时期里：～学校｜～新阶段◇～角色。</explain>
      <paraID>385B3095</paraID>
      <start>76</start>
      <end>78</end>
      <status>modified</status>
      <modifiedWord>进入</modifiedWord>
      <trackRevisions>false</trackRevisions>
    </reviewItem>
    <reviewItem>
      <errorID>15c15c77-aeff-436a-9a4e-cf6c653d6574</errorID>
      <errorWord>流</errorWord>
      <group>L1_Word</group>
      <groupName>字词问题</groupName>
      <ability>L2_Typo</ability>
      <abilityName>字词错误</abilityName>
      <candidateList>
        <item>流程</item>
      </candidateList>
      <explain/>
      <paraID>52CDA3ED</paraID>
      <start>32</start>
      <end>33</end>
      <status>ignored</status>
      <modifiedWord/>
      <trackRevisions>false</trackRevisions>
    </reviewItem>
    <reviewItem>
      <errorID>38f8bf09-8e37-4954-b528-b26c946b7ad4</errorID>
      <errorWord>在此</errorWord>
      <group>L1_Word</group>
      <groupName>字词问题</groupName>
      <ability>L2_Typo</ability>
      <abilityName>字词错误</abilityName>
      <candidateList>
        <item>再次</item>
      </candidateList>
      <explain>〈副〉第二次；又一次：～获奖｜～当选会长。</explain>
      <paraID>38055098</paraID>
      <start>39</start>
      <end>41</end>
      <status>ignored</status>
      <modifiedWord/>
      <trackRevisions>false</trackRevisions>
    </reviewItem>
    <reviewItem>
      <errorID>f7bbcc81-3180-426b-b9c1-5a13ffc66f89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30B030EE</paraID>
      <start>33</start>
      <end>34</end>
      <status>modified</status>
      <modifiedWord>。</modifiedWord>
      <trackRevisions>false</trackRevisions>
    </reviewItem>
    <reviewItem>
      <errorID>3a26c1b2-579c-45f2-9a59-97171357ac2a</errorID>
      <errorWord>在此</errorWord>
      <group>L1_Word</group>
      <groupName>字词问题</groupName>
      <ability>L2_Typo</ability>
      <abilityName>字词错误</abilityName>
      <candidateList>
        <item>再次</item>
      </candidateList>
      <explain>〈副〉第二次；又一次：～获奖｜～当选会长。</explain>
      <paraID>319CD640</paraID>
      <start>41</start>
      <end>43</end>
      <status>ignored</status>
      <modifiedWord/>
      <trackRevisions>false</trackRevisions>
    </reviewItem>
    <reviewItem>
      <errorID>b77759ab-0cc9-439a-bd2b-a39d31f49666</errorID>
      <errorWord>“</errorWord>
      <group>L1_Punc</group>
      <groupName>标点问题</groupName>
      <ability>L2_Punc</ability>
      <abilityName>标点符号检查</abilityName>
      <candidateList>
        <item>”</item>
      </candidateList>
      <explain>注意检查双引号的方向是否正确。</explain>
      <paraID>3553D29A</paraID>
      <start>32</start>
      <end>33</end>
      <status>modified</status>
      <modifiedWord>”</modifiedWord>
      <trackRevisions>false</trackRevisions>
    </reviewItem>
    <reviewItem>
      <errorID>04093dc0-1176-4574-8c81-f28e0f56d363</errorID>
      <errorWord>”</errorWord>
      <group>L1_Punc</group>
      <groupName>标点问题</groupName>
      <ability>L2_Punc</ability>
      <abilityName>标点符号检查</abilityName>
      <candidateList>
        <item>“</item>
      </candidateList>
      <explain>注意检查双引号的方向是否正确。</explain>
      <paraID>3553D29A</paraID>
      <start>63</start>
      <end>64</end>
      <status>modified</status>
      <modifiedWord>“</modifiedWord>
      <trackRevisions>false</trackRevisions>
    </reviewItem>
    <reviewItem>
      <errorID>ae3589d6-2358-4a86-a03c-88487c2aff62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79E0FA8B</paraID>
      <start>0</start>
      <end>2</end>
      <status>modified</status>
      <modifiedWord>1.</modifiedWord>
      <trackRevisions>false</trackRevisions>
    </reviewItem>
    <reviewItem>
      <errorID>079fb9e3-abe2-4a39-a224-f924c51a3817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74A04B62</paraID>
      <start>0</start>
      <end>2</end>
      <status>modified</status>
      <modifiedWord>2.</modifiedWord>
      <trackRevisions>false</trackRevisions>
    </reviewItem>
    <reviewItem>
      <errorID>dccc4462-ddfc-443c-b041-7e50104066f9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346D4740</paraID>
      <start>0</start>
      <end>2</end>
      <status>modified</status>
      <modifiedWord>1.</modifiedWord>
      <trackRevisions>false</trackRevisions>
    </reviewItem>
    <reviewItem>
      <errorID>1e979b09-f860-4c20-b11f-53bd73ab5b4f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12A4DC0B</paraID>
      <start>174</start>
      <end>176</end>
      <status>modified</status>
      <modifiedWord>登录</modifiedWord>
      <trackRevisions>false</trackRevisions>
    </reviewItem>
    <reviewItem>
      <errorID>c6e0e8e2-c301-4bba-b812-c0133fa94e29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27E8CCFA</paraID>
      <start>0</start>
      <end>2</end>
      <status>modified</status>
      <modifiedWord>2.</modifiedWord>
      <trackRevisions>false</trackRevisions>
    </reviewItem>
    <reviewItem>
      <errorID>38cb41bc-d573-4cef-a57d-a0e965006abb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AE8167A</paraID>
      <start>0</start>
      <end>2</end>
      <status>modified</status>
      <modifiedWord>3.</modifiedWord>
      <trackRevisions>false</trackRevisions>
    </reviewItem>
    <reviewItem>
      <errorID>72b65cec-f34f-4e05-a905-9b2b2366f388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40C4896</paraID>
      <start>0</start>
      <end>2</end>
      <status>modified</status>
      <modifiedWord>4.</modifiedWord>
      <trackRevisions>false</trackRevisions>
    </reviewItem>
    <reviewItem>
      <errorID>8fa81bf1-4218-49f3-845b-a0c5f1777aea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5AC82452</paraID>
      <start>0</start>
      <end>2</end>
      <status>modified</status>
      <modifiedWord>5.</modifiedWord>
      <trackRevisions>false</trackRevisions>
    </reviewItem>
    <reviewItem>
      <errorID>b8278178-9ff3-424a-a712-bef7238eb97e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52F55090</paraID>
      <start>0</start>
      <end>2</end>
      <status>modified</status>
      <modifiedWord>6.</modifiedWord>
      <trackRevisions>false</trackRevisions>
    </reviewItem>
    <reviewItem>
      <errorID>b7571f3e-5b46-4a81-999d-728a63277a45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51EBAB03</paraID>
      <start>65</start>
      <end>67</end>
      <status>modified</status>
      <modifiedWord>模板</modifiedWord>
      <trackRevisions>false</trackRevisions>
    </reviewItem>
    <reviewItem>
      <errorID>822f0e51-0d0b-4856-9834-cde0fb3f99fa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6C9FD6CD</paraID>
      <start>0</start>
      <end>2</end>
      <status>modified</status>
      <modifiedWord>7.</modifiedWord>
      <trackRevisions>false</trackRevisions>
    </reviewItem>
    <reviewItem>
      <errorID>1e0cf68d-e3cd-40f6-a5fe-e5bf37bf0bc8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6C9FD6CD</paraID>
      <start>3</start>
      <end>5</end>
      <status>modified</status>
      <modifiedWord>登录</modifiedWord>
      <trackRevisions>false</trackRevisions>
    </reviewItem>
    <reviewItem>
      <errorID>f7f4ffe3-750b-4e0f-b5df-0f57713567d1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6C9FD6CD</paraID>
      <start>8</start>
      <end>10</end>
      <status>modified</status>
      <modifiedWord>登录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b2c0d8-0ae1-468c-ad7f-5541a636cc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187</Words>
  <Characters>231</Characters>
  <Lines>28</Lines>
  <Paragraphs>8</Paragraphs>
  <TotalTime>5</TotalTime>
  <ScaleCrop>false</ScaleCrop>
  <LinksUpToDate>false</LinksUpToDate>
  <CharactersWithSpaces>307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2021-12-10T05:21:00Z</dcterms:created>
  <dc:creator>Administrator</dc:creator>
  <cp:lastModifiedBy>Christina</cp:lastModifiedBy>
  <dcterms:modified xsi:type="dcterms:W3CDTF">2026-09-21T00:13:14Z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3F243DE7E53545B5BB5904B8098E6E71_13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eyJoZGlkIjoiZjExZTYxMmVkNjFiZTEzZmNhZDMzZmQ5Y2MxMDRiMGIiLCJ1c2VySWQiOiI0MTI1OTQ5MDMifQ==</vt:lpwstr>
  </property>
</Properties>
</file>