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sz w:val="24"/>
          <w:szCs w:val="24"/>
        </w:rPr>
      </w:pPr>
      <w:r>
        <w:rPr>
          <w:rFonts w:hint="eastAsia" w:ascii="黑体" w:hAnsi="黑体" w:eastAsia="黑体" w:cs="黑体"/>
          <w:b/>
          <w:bCs/>
          <w:sz w:val="30"/>
          <w:szCs w:val="30"/>
          <w:lang w:eastAsia="zh-CN"/>
        </w:rPr>
        <w:t>中国共产党廉洁自律准则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b/>
          <w:bCs/>
          <w:sz w:val="24"/>
          <w:szCs w:val="24"/>
        </w:rPr>
        <w:t>　党员廉洁自律规范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第一条　坚持公私分明，先公后私，克己奉公。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第二条　坚持崇廉拒腐，清白做人，干净做事。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第三条　坚持尚俭戒奢，艰苦朴素，勤俭节约。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第四条　坚持吃苦在前，享受在后，甘于奉献。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b/>
          <w:bCs/>
          <w:sz w:val="24"/>
          <w:szCs w:val="24"/>
        </w:rPr>
        <w:t>党员领导干部廉洁自律规范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第五条　廉洁从政，自觉保持人民公仆本色。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第六条　廉洁用权，自觉维护人民根本利益。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第七条　廉洁修身，自觉提升思想道德境界。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第八条　廉洁齐家，自觉带头树立良好家风。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Microsoft YaHei UI Light">
    <w:panose1 w:val="020B0502040204020203"/>
    <w:charset w:val="86"/>
    <w:family w:val="auto"/>
    <w:pitch w:val="default"/>
    <w:sig w:usb0="A00002BF" w:usb1="28CF001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363D6"/>
    <w:rsid w:val="24D363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2018-04-11T13:14:00Z</dcterms:created>
  <dc:creator>五十米深蓝°</dc:creator>
  <cp:lastModifiedBy>五十米深蓝°</cp:lastModifiedBy>
  <dcterms:modified xsi:type="dcterms:W3CDTF">2018-04-11T13:38:25Z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