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Style w:val="8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-143510</wp:posOffset>
            </wp:positionH>
            <wp:positionV relativeFrom="paragraph">
              <wp:posOffset>-177800</wp:posOffset>
            </wp:positionV>
            <wp:extent cx="2022475" cy="455930"/>
            <wp:effectExtent l="0" t="0" r="15875" b="0"/>
            <wp:wrapNone/>
            <wp:docPr id="8" name="图片 7" descr="中泰股份-LOGO优化设计（蓝）-20210903-1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中泰股份-LOGO优化设计（蓝）-20210903-1.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2475" cy="455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中泰股份</w:t>
      </w:r>
      <w:r>
        <w:rPr>
          <w:rStyle w:val="8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2023届秋季校园招聘简章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ascii="宋体" w:hAnsi="宋体" w:eastAsia="宋体" w:cs="宋体"/>
          <w:sz w:val="15"/>
          <w:szCs w:val="15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16"/>
          <w:szCs w:val="16"/>
          <w:lang w:val="en-US" w:eastAsia="zh-CN" w:bidi="ar"/>
        </w:rPr>
        <w:t>一、公司简介：</w:t>
      </w:r>
      <w:r>
        <w:rPr>
          <w:rFonts w:hint="eastAsia" w:ascii="宋体" w:hAnsi="宋体" w:eastAsia="宋体" w:cs="宋体"/>
          <w:b/>
          <w:sz w:val="16"/>
          <w:szCs w:val="16"/>
        </w:rPr>
        <w:t xml:space="preserve"> </w:t>
      </w:r>
      <w:r>
        <w:rPr>
          <w:rFonts w:hint="eastAsia" w:ascii="宋体" w:hAnsi="宋体" w:eastAsia="宋体" w:cs="宋体"/>
          <w:b/>
          <w:sz w:val="15"/>
          <w:szCs w:val="15"/>
        </w:rPr>
        <w:t xml:space="preserve"> 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450" w:firstLineChars="3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中泰集团创建于1999年， 秉承“创建一流企业”的愿景和“竭尽全力满足客户需求，为客户创造价值”的使命，凝聚了一批志同道合的高端科技创新人才和管理精英，在国内外市场大潮中艰苦创业、自强不息。现已发展形成具有协同效应的四大产业群：工装产业群、零部件产业群、新能源产业群和智能化产业群，致力于为全球客户提供模具、检具、焊接夹具、焊装自动化设备、零部件热冲压量产、零部件轻量化总成焊接、新能源电池壳体开发及量产、智慧工厂体系、智慧管理、工业信息化、工业自动化等全方位服务，是一家大型综合性高端装配及零部件制造集团企业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450" w:firstLineChars="3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企业核心价值观：客户至上、追求卓越、以奋斗者为本、成就积极人生。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 w:firstLineChars="200"/>
        <w:textAlignment w:val="auto"/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2303145</wp:posOffset>
            </wp:positionH>
            <wp:positionV relativeFrom="paragraph">
              <wp:posOffset>146050</wp:posOffset>
            </wp:positionV>
            <wp:extent cx="2278380" cy="1282065"/>
            <wp:effectExtent l="0" t="0" r="7620" b="13335"/>
            <wp:wrapNone/>
            <wp:docPr id="19459" name="图片 2" descr="C:\Users\VT-233\Desktop\微信图片_20220614145641.jpg微信图片_20220614145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图片 2" descr="C:\Users\VT-233\Desktop\微信图片_20220614145641.jpg微信图片_20220614145641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28206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auto"/>
          <w:kern w:val="0"/>
          <w:sz w:val="15"/>
          <w:szCs w:val="15"/>
          <w:lang w:val="en-US" w:eastAsia="zh-CN" w:bidi="ar"/>
        </w:rPr>
        <w:t>企业官网：</w:t>
      </w:r>
      <w:r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  <w:instrText xml:space="preserve"> HYPERLINK "http://www.vision-tool.com.cn" </w:instrText>
      </w:r>
      <w:r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  <w:t>www.vision-tool.com.cn</w:t>
      </w:r>
      <w:r>
        <w:rPr>
          <w:rFonts w:hint="eastAsia" w:ascii="宋体" w:hAnsi="宋体" w:eastAsia="宋体" w:cs="宋体"/>
          <w:color w:val="0000FF"/>
          <w:kern w:val="0"/>
          <w:sz w:val="15"/>
          <w:szCs w:val="15"/>
          <w:lang w:val="en-US" w:eastAsia="zh-CN" w:bidi="ar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13335</wp:posOffset>
            </wp:positionV>
            <wp:extent cx="2297430" cy="1292225"/>
            <wp:effectExtent l="0" t="0" r="7620" b="3175"/>
            <wp:wrapNone/>
            <wp:docPr id="3" name="图片 2" descr="C:\Users\VT-233\Desktop\微信图片_20220614145620.jpg微信图片_20220614145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C:\Users\VT-233\Desktop\微信图片_20220614145620.jpg微信图片_20220614145620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129222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73660</wp:posOffset>
            </wp:positionV>
            <wp:extent cx="2123440" cy="1195705"/>
            <wp:effectExtent l="0" t="0" r="10160" b="4445"/>
            <wp:wrapNone/>
            <wp:docPr id="2" name="图片 2" descr="C:\Users\VT-233\Desktop\微信截图_20220906083940.jpg微信截图_20220906083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VT-233\Desktop\微信截图_20220906083940.jpg微信截图_20220906083940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119570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300" w:firstLineChars="200"/>
        <w:textAlignment w:val="auto"/>
        <w:rPr>
          <w:rFonts w:hint="eastAsia" w:asciiTheme="minorEastAsia" w:hAnsiTheme="minorEastAsia" w:eastAsiaTheme="minorEastAsia" w:cstheme="minorEastAsia"/>
          <w:color w:val="0000FF"/>
          <w:kern w:val="0"/>
          <w:sz w:val="15"/>
          <w:szCs w:val="15"/>
          <w:lang w:val="en-US" w:eastAsia="zh-CN" w:bidi="ar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80" w:lineRule="exact"/>
        <w:ind w:right="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15"/>
          <w:szCs w:val="15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15"/>
          <w:szCs w:val="15"/>
          <w:lang w:val="en-US" w:eastAsia="zh-CN" w:bidi="ar"/>
        </w:rPr>
        <w:t>二、薪酬福利介绍：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1. </w:t>
      </w:r>
      <w:bookmarkStart w:id="0" w:name="_GoBack"/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薪资收入：每年一次～二次调薪；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2. 培训：专项的培养计划，完善培养体系，专业导师指导；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3. 五险一金：入职当月购买工伤、医疗、养老、生育、失业保险和住房公积金；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4. 假期：法定假、年假、婚假、病假、产假等劳动法规定的各类有薪假期；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6. 食宿服务：公司包吃住，且提供公司宿舍，宿舍配套设施完善，让你衣食无忧；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7. 休闲设施：免费健身房、阅览室、KTV、篮球场、羽毛球场、乒乓球、桌球等娱乐设施；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8. 其他服务：设有困难互助基金、年度体检。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 w:firstLine="300" w:firstLineChars="200"/>
        <w:textAlignment w:val="auto"/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21212"/>
          <w:spacing w:val="0"/>
          <w:sz w:val="15"/>
          <w:szCs w:val="15"/>
          <w:shd w:val="clear" w:fill="FFFFFF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z w:val="15"/>
          <w:szCs w:val="15"/>
          <w:lang w:val="en-US" w:eastAsia="zh-CN"/>
        </w:rPr>
        <w:t>2023届应届生招聘薪资</w:t>
      </w:r>
    </w:p>
    <w:bookmarkEnd w:id="0"/>
    <w:tbl>
      <w:tblPr>
        <w:tblStyle w:val="6"/>
        <w:tblW w:w="10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5"/>
        <w:gridCol w:w="1919"/>
        <w:gridCol w:w="2291"/>
        <w:gridCol w:w="1757"/>
        <w:gridCol w:w="18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类别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东莞薪资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江西薪资薪资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浙江薪资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安徽薪资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4500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5500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二本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5500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6000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6500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7000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985、211重点本科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9000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7500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9000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研究生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12000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3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博士</w:t>
            </w:r>
          </w:p>
        </w:tc>
        <w:tc>
          <w:tcPr>
            <w:tcW w:w="19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15000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1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/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240" w:lineRule="exact"/>
        <w:ind w:left="0" w:right="0" w:firstLine="0"/>
        <w:jc w:val="left"/>
        <w:rPr>
          <w:rFonts w:hint="eastAsia" w:asciiTheme="minorEastAsia" w:hAnsiTheme="minorEastAsia" w:eastAsiaTheme="minorEastAsia" w:cstheme="minorEastAsia"/>
          <w:b/>
          <w:bCs/>
          <w:color w:val="auto"/>
          <w:kern w:val="0"/>
          <w:sz w:val="15"/>
          <w:szCs w:val="15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0"/>
          <w:sz w:val="15"/>
          <w:szCs w:val="15"/>
          <w:lang w:val="en-US" w:eastAsia="zh-CN" w:bidi="ar"/>
        </w:rPr>
        <w:t>招聘对象</w:t>
      </w:r>
    </w:p>
    <w:tbl>
      <w:tblPr>
        <w:tblW w:w="110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408"/>
        <w:gridCol w:w="842"/>
        <w:gridCol w:w="1386"/>
        <w:gridCol w:w="3296"/>
        <w:gridCol w:w="938"/>
        <w:gridCol w:w="1131"/>
        <w:gridCol w:w="14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10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en-US" w:eastAsia="zh-CN"/>
              </w:rPr>
              <w:t>中泰股份2023届校园招聘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、股份总部校招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序号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岗位类别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需求人数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学历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专业需求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地域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学历类型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14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运营管理类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研究生</w:t>
            </w:r>
          </w:p>
        </w:tc>
        <w:tc>
          <w:tcPr>
            <w:tcW w:w="32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金属材料类、机械、自动化、模具设计制造、材料成型、机电一体化、数控相关专业</w:t>
            </w:r>
          </w:p>
        </w:tc>
        <w:tc>
          <w:tcPr>
            <w:tcW w:w="9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股份总部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研究生</w:t>
            </w:r>
          </w:p>
        </w:tc>
        <w:tc>
          <w:tcPr>
            <w:tcW w:w="14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总裁办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本科（一本）</w:t>
            </w:r>
          </w:p>
        </w:tc>
        <w:tc>
          <w:tcPr>
            <w:tcW w:w="32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14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财务、会计相关专业，会计初级资格证</w:t>
            </w: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人力资源类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人力资源、工商管理</w:t>
            </w: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人资中心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供应链管理类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10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 xml:space="preserve"> 二本/一本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 xml:space="preserve"> 供应链管理、工商企业管理相关专业</w:t>
            </w: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 xml:space="preserve"> 二本/一本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采购中心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行政管理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</w:t>
            </w: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工商管理、行政管理、人力资源管理</w:t>
            </w: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一本/二本</w:t>
            </w:r>
          </w:p>
        </w:tc>
        <w:tc>
          <w:tcPr>
            <w:tcW w:w="1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 w:firstLine="300" w:firstLineChars="20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管理中心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80" w:lineRule="exact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  <w:t>各基地分公司校招</w:t>
      </w:r>
    </w:p>
    <w:tbl>
      <w:tblPr>
        <w:tblW w:w="1103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325"/>
        <w:gridCol w:w="843"/>
        <w:gridCol w:w="1401"/>
        <w:gridCol w:w="3255"/>
        <w:gridCol w:w="961"/>
        <w:gridCol w:w="1116"/>
        <w:gridCol w:w="15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生产类管理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机械、数控、机电、自动化</w:t>
            </w:r>
          </w:p>
        </w:tc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浙江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二本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浙江豪斯特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机械、数控、机电、自动化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械、数控、机电、自动化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二本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3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品质类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不限专业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供应链管理类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财务类、物流管理、工商企业管理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机械、材控、模具</w:t>
            </w:r>
          </w:p>
        </w:tc>
        <w:tc>
          <w:tcPr>
            <w:tcW w:w="961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江西鸿泰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生产管理类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数控、机械、自动化相关专业</w:t>
            </w:r>
          </w:p>
        </w:tc>
        <w:tc>
          <w:tcPr>
            <w:tcW w:w="96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江西豪斯特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 xml:space="preserve"> 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机电、机械、数控相关专业、焊接</w:t>
            </w:r>
          </w:p>
        </w:tc>
        <w:tc>
          <w:tcPr>
            <w:tcW w:w="96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9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品质类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机械、材料、化学</w:t>
            </w:r>
          </w:p>
        </w:tc>
        <w:tc>
          <w:tcPr>
            <w:tcW w:w="96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营销类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17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市场营销、旅游专业、英语</w:t>
            </w:r>
          </w:p>
        </w:tc>
        <w:tc>
          <w:tcPr>
            <w:tcW w:w="96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 xml:space="preserve"> 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机械、自动化、模具相关专业</w:t>
            </w:r>
          </w:p>
        </w:tc>
        <w:tc>
          <w:tcPr>
            <w:tcW w:w="961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17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理工类相关专业（自动化、车辆工程、数控、机电一体化、模具、材料成型及控制工程）</w:t>
            </w:r>
          </w:p>
        </w:tc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东莞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企石豪斯特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品质类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8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不限专业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生产计划类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办公软件、数据分析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理工类相关专业（自动化、车辆工程、数控、机电一体化、模具、材料成型及控制工程）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新能源事业部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项目类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机械设计、机械制造、模具设计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塘厦分公司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17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计算机、软件、应用数学相关专业、机械设计专业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启泰智能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18</w:t>
            </w:r>
          </w:p>
        </w:tc>
        <w:tc>
          <w:tcPr>
            <w:tcW w:w="1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机械、材控等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本科或大专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东莞科泰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19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模具成型、机械设计、数控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模具成型、机械设计、数控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15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机电一体化、机械制造、模具设计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恒泰智能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机械模具相关专业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中泰模具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工程类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材料、机械、机电、模具、车辆等相关专业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营销类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国际贸易或英语等相关专业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生产管理类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机械模具相关专业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研发类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本科或硕士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材料成型、金属材料相关专业</w:t>
            </w:r>
          </w:p>
        </w:tc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江西省汇泰模具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27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工程技术类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材料、机械、机电、模具、车辆等相关专业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业务项目类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本科或硕士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国际贸易或英语、营销、车辆服务等相关专业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29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品质类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机电一体化、机械制造、数控、品质检测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品质类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7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大专或本科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不限专业</w:t>
            </w:r>
          </w:p>
        </w:tc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安徽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大专或本科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安徽豪斯特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生产计划类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物流管理、工商管理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营销类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14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工商管理相关专业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网络管理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2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大专或本科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计算机相关专业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大专或本科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生产管理类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10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大专或本科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不限专业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大专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研发类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5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研究生及以上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机械、材料成型等相关专业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硕士或本科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工艺工程师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硕士或本科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机械、材料成型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硕士或本科</w:t>
            </w:r>
          </w:p>
        </w:tc>
        <w:tc>
          <w:tcPr>
            <w:tcW w:w="15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科泰检夹具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37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人力资源类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人力资源、工商管理</w:t>
            </w:r>
          </w:p>
        </w:tc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安徽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15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安徽豪斯特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38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财务类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1</w:t>
            </w:r>
          </w:p>
        </w:tc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32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财务、会计相关专业</w:t>
            </w:r>
          </w:p>
        </w:tc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  <w:t>本科</w:t>
            </w:r>
          </w:p>
        </w:tc>
        <w:tc>
          <w:tcPr>
            <w:tcW w:w="15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28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5"/>
                <w:szCs w:val="15"/>
                <w:lang w:val="en-US" w:eastAsia="zh-CN"/>
              </w:rPr>
            </w:pPr>
          </w:p>
        </w:tc>
      </w:tr>
    </w:tbl>
    <w:p>
      <w:pPr>
        <w:pStyle w:val="5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rightChars="0"/>
        <w:jc w:val="both"/>
        <w:textAlignment w:val="auto"/>
        <w:rPr>
          <w:rFonts w:hint="default" w:ascii="微软雅黑" w:hAnsi="微软雅黑" w:eastAsia="微软雅黑" w:cs="微软雅黑"/>
          <w:b/>
          <w:bCs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exact"/>
        <w:ind w:left="0" w:right="0" w:firstLine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五、应聘流程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exact"/>
        <w:ind w:left="0" w:right="0" w:firstLine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 w:val="15"/>
          <w:szCs w:val="15"/>
          <w:u w:val="none"/>
          <w:lang w:val="en-US" w:eastAsia="zh-CN" w:bidi="ar"/>
        </w:rPr>
        <w:t>【应聘流程】：简历投递→简历筛选→专业测评→视频/现场面试→签约→体检→入职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exact"/>
        <w:ind w:left="0" w:right="0" w:firstLine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六、联系方式：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exact"/>
        <w:ind w:left="420"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联 系 人：孙先生/尤先生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exact"/>
        <w:ind w:left="420" w:leftChars="0" w:right="0" w:rightChars="0"/>
        <w:textAlignment w:val="auto"/>
        <w:rPr>
          <w:rFonts w:hint="default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联系电话：18200986508/13650235877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exact"/>
        <w:ind w:left="420"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联系邮箱：hr@vision-tool.com.cn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exact"/>
        <w:ind w:left="420"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  <w:t>联系地址：东莞市横沥镇村头村桃子工业园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exact"/>
        <w:ind w:left="420"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/>
          <w:kern w:val="0"/>
          <w:sz w:val="15"/>
          <w:szCs w:val="15"/>
          <w:u w:val="none"/>
          <w:lang w:val="en-US" w:eastAsia="zh-CN" w:bidi="ar"/>
        </w:rPr>
      </w:pP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5860DB"/>
    <w:multiLevelType w:val="singleLevel"/>
    <w:tmpl w:val="935860D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BE76993"/>
    <w:multiLevelType w:val="singleLevel"/>
    <w:tmpl w:val="7BE7699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NjY2Q1ZGU5NzdhYThiYzI0ZmYxNDJhOTAyZTcwMDEifQ=="/>
  </w:docVars>
  <w:rsids>
    <w:rsidRoot w:val="007934CC"/>
    <w:rsid w:val="00360B23"/>
    <w:rsid w:val="007934CC"/>
    <w:rsid w:val="007E57CB"/>
    <w:rsid w:val="00885F8D"/>
    <w:rsid w:val="00BB0F6D"/>
    <w:rsid w:val="00C04740"/>
    <w:rsid w:val="00C50F88"/>
    <w:rsid w:val="00D55F3B"/>
    <w:rsid w:val="00DA169F"/>
    <w:rsid w:val="013F2290"/>
    <w:rsid w:val="03981C19"/>
    <w:rsid w:val="0476108D"/>
    <w:rsid w:val="04E27FC5"/>
    <w:rsid w:val="069103F9"/>
    <w:rsid w:val="07D83A2C"/>
    <w:rsid w:val="08220D2F"/>
    <w:rsid w:val="08F0714C"/>
    <w:rsid w:val="09274628"/>
    <w:rsid w:val="09B71227"/>
    <w:rsid w:val="0ED74469"/>
    <w:rsid w:val="0F5343F3"/>
    <w:rsid w:val="11F00AD0"/>
    <w:rsid w:val="12AA308F"/>
    <w:rsid w:val="188D7D23"/>
    <w:rsid w:val="1A013500"/>
    <w:rsid w:val="1A41526B"/>
    <w:rsid w:val="1C9A30D7"/>
    <w:rsid w:val="1CF245F9"/>
    <w:rsid w:val="1D6401AB"/>
    <w:rsid w:val="1EDB733A"/>
    <w:rsid w:val="1F872322"/>
    <w:rsid w:val="20D5284A"/>
    <w:rsid w:val="21234885"/>
    <w:rsid w:val="24396F39"/>
    <w:rsid w:val="2B326248"/>
    <w:rsid w:val="2DA61073"/>
    <w:rsid w:val="2FFF6B48"/>
    <w:rsid w:val="311F2FBF"/>
    <w:rsid w:val="31535ACB"/>
    <w:rsid w:val="31D72ABA"/>
    <w:rsid w:val="327B01C5"/>
    <w:rsid w:val="331444BD"/>
    <w:rsid w:val="33973960"/>
    <w:rsid w:val="350B31FD"/>
    <w:rsid w:val="36CF73C3"/>
    <w:rsid w:val="37622F12"/>
    <w:rsid w:val="37757EA8"/>
    <w:rsid w:val="37A94566"/>
    <w:rsid w:val="37AD3AE7"/>
    <w:rsid w:val="393872BB"/>
    <w:rsid w:val="3A245508"/>
    <w:rsid w:val="3BBC6816"/>
    <w:rsid w:val="3CE804E9"/>
    <w:rsid w:val="3E7D59A6"/>
    <w:rsid w:val="3F40305B"/>
    <w:rsid w:val="421B1132"/>
    <w:rsid w:val="42905CEB"/>
    <w:rsid w:val="438D0B1A"/>
    <w:rsid w:val="43B4491C"/>
    <w:rsid w:val="44122F0E"/>
    <w:rsid w:val="44283043"/>
    <w:rsid w:val="45B24076"/>
    <w:rsid w:val="468C59D5"/>
    <w:rsid w:val="47946950"/>
    <w:rsid w:val="47EC78E4"/>
    <w:rsid w:val="4BF862AA"/>
    <w:rsid w:val="4C1721A0"/>
    <w:rsid w:val="4C3845EB"/>
    <w:rsid w:val="4F095F08"/>
    <w:rsid w:val="50CF3D2E"/>
    <w:rsid w:val="53346A1D"/>
    <w:rsid w:val="536170EC"/>
    <w:rsid w:val="53971E4D"/>
    <w:rsid w:val="54C47CF1"/>
    <w:rsid w:val="56EE328D"/>
    <w:rsid w:val="57FF4AD3"/>
    <w:rsid w:val="5A247EB0"/>
    <w:rsid w:val="5E834341"/>
    <w:rsid w:val="5E9E369B"/>
    <w:rsid w:val="5EBA426F"/>
    <w:rsid w:val="5EBD14EF"/>
    <w:rsid w:val="5F176368"/>
    <w:rsid w:val="60DB53C1"/>
    <w:rsid w:val="65943259"/>
    <w:rsid w:val="68AD234E"/>
    <w:rsid w:val="6983055B"/>
    <w:rsid w:val="69E95FE8"/>
    <w:rsid w:val="6A1837CA"/>
    <w:rsid w:val="6D3B3592"/>
    <w:rsid w:val="70A94CA5"/>
    <w:rsid w:val="72B16DC3"/>
    <w:rsid w:val="753F73EE"/>
    <w:rsid w:val="75B22650"/>
    <w:rsid w:val="76291364"/>
    <w:rsid w:val="7ACF13AF"/>
    <w:rsid w:val="7B83048E"/>
    <w:rsid w:val="7BA23C3C"/>
    <w:rsid w:val="7F73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1904</Words>
  <Characters>2120</Characters>
  <Lines>3</Lines>
  <Paragraphs>1</Paragraphs>
  <TotalTime>1</TotalTime>
  <ScaleCrop>false</ScaleCrop>
  <LinksUpToDate>false</LinksUpToDate>
  <CharactersWithSpaces>2132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2016-05-12T08:04:00Z</dcterms:created>
  <dc:creator>Administrator</dc:creator>
  <cp:lastModifiedBy>DICK.        坤</cp:lastModifiedBy>
  <dcterms:modified xsi:type="dcterms:W3CDTF">2022-09-07T11:15:39Z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E00BCF28EEB340E89794DAF1D3F52C39</vt:lpwstr>
  </property>
</Properties>
</file>